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71F7" w14:textId="77777777" w:rsidR="00556908" w:rsidRDefault="00556908" w:rsidP="002C1CD2">
      <w:pPr>
        <w:contextualSpacing/>
        <w:rPr>
          <w:rFonts w:ascii="Arial" w:hAnsi="Arial" w:cs="Arial"/>
          <w:b/>
          <w:sz w:val="32"/>
          <w:szCs w:val="32"/>
          <w:lang w:val="es-MX"/>
        </w:rPr>
      </w:pPr>
    </w:p>
    <w:p w14:paraId="6D5B19FD" w14:textId="408EAA4A" w:rsidR="002C1CD2" w:rsidRDefault="002C1CD2" w:rsidP="000654E7">
      <w:pPr>
        <w:contextualSpacing/>
        <w:jc w:val="center"/>
        <w:rPr>
          <w:rFonts w:ascii="Georgia" w:hAnsi="Georgia" w:cs="Arial"/>
          <w:b/>
          <w:lang w:val="es-MX"/>
        </w:rPr>
      </w:pPr>
      <w:r w:rsidRPr="005C0053">
        <w:rPr>
          <w:rFonts w:ascii="Georgia" w:hAnsi="Georgia" w:cs="Arial"/>
          <w:b/>
          <w:lang w:val="es-MX"/>
        </w:rPr>
        <w:t>Términos de Referencia</w:t>
      </w:r>
    </w:p>
    <w:p w14:paraId="3C279FEA" w14:textId="77777777" w:rsidR="001519FF" w:rsidRPr="005C0053" w:rsidRDefault="001519FF" w:rsidP="000654E7">
      <w:pPr>
        <w:contextualSpacing/>
        <w:jc w:val="center"/>
        <w:rPr>
          <w:rFonts w:ascii="Georgia" w:hAnsi="Georgia" w:cs="Arial"/>
          <w:b/>
          <w:lang w:val="es-MX"/>
        </w:rPr>
      </w:pPr>
    </w:p>
    <w:p w14:paraId="5B00E6FC" w14:textId="736F4A4A" w:rsidR="002C1CD2" w:rsidRPr="005C0053" w:rsidRDefault="00C64A82" w:rsidP="001519FF">
      <w:pPr>
        <w:contextualSpacing/>
        <w:jc w:val="center"/>
        <w:rPr>
          <w:rFonts w:ascii="Georgia" w:hAnsi="Georgia" w:cs="Arial"/>
          <w:b/>
          <w:lang w:val="es-MX"/>
        </w:rPr>
      </w:pPr>
      <w:r w:rsidRPr="005C0053">
        <w:rPr>
          <w:rFonts w:ascii="Georgia" w:hAnsi="Georgia" w:cs="Arial"/>
          <w:b/>
          <w:lang w:val="es-MX"/>
        </w:rPr>
        <w:t>Técnico</w:t>
      </w:r>
      <w:r w:rsidR="00D452E7" w:rsidRPr="005C0053">
        <w:rPr>
          <w:rFonts w:ascii="Georgia" w:hAnsi="Georgia" w:cs="Arial"/>
          <w:b/>
          <w:lang w:val="es-MX"/>
        </w:rPr>
        <w:t xml:space="preserve"> </w:t>
      </w:r>
      <w:r w:rsidR="001519FF">
        <w:rPr>
          <w:rFonts w:ascii="Georgia" w:hAnsi="Georgia" w:cs="Arial"/>
          <w:b/>
          <w:lang w:val="es-MX"/>
        </w:rPr>
        <w:t xml:space="preserve">Especialista en Agroecología par la cadenas de valor de café, </w:t>
      </w:r>
      <w:r w:rsidR="00FD4441">
        <w:rPr>
          <w:rFonts w:ascii="Georgia" w:hAnsi="Georgia" w:cs="Arial"/>
          <w:b/>
          <w:lang w:val="es-MX"/>
        </w:rPr>
        <w:t>caña de azúcar</w:t>
      </w:r>
      <w:r w:rsidR="00763503">
        <w:rPr>
          <w:rFonts w:ascii="Georgia" w:hAnsi="Georgia" w:cs="Arial"/>
          <w:b/>
          <w:lang w:val="es-MX"/>
        </w:rPr>
        <w:t xml:space="preserve">, </w:t>
      </w:r>
      <w:r w:rsidR="001519FF">
        <w:rPr>
          <w:rFonts w:ascii="Georgia" w:hAnsi="Georgia" w:cs="Arial"/>
          <w:b/>
          <w:lang w:val="es-MX"/>
        </w:rPr>
        <w:t>hortalizas, cacao y cardamomo</w:t>
      </w:r>
    </w:p>
    <w:p w14:paraId="4CAA36ED" w14:textId="77777777" w:rsidR="002C1CD2" w:rsidRPr="005C0053" w:rsidRDefault="002C1CD2" w:rsidP="000654E7">
      <w:pPr>
        <w:jc w:val="both"/>
        <w:rPr>
          <w:rFonts w:ascii="Georgia" w:hAnsi="Georgia" w:cs="Arial"/>
          <w:lang w:val="es-MX"/>
        </w:rPr>
      </w:pPr>
    </w:p>
    <w:p w14:paraId="4DB167C4" w14:textId="47D81108" w:rsidR="00AF1B9B" w:rsidRPr="005C0053" w:rsidRDefault="00AF1B9B" w:rsidP="000654E7">
      <w:pPr>
        <w:jc w:val="both"/>
        <w:rPr>
          <w:rFonts w:ascii="Georgia" w:hAnsi="Georgia" w:cs="Arial"/>
          <w:b/>
          <w:sz w:val="22"/>
          <w:szCs w:val="22"/>
          <w:lang w:val="es-MX"/>
        </w:rPr>
      </w:pPr>
    </w:p>
    <w:p w14:paraId="29E6ABC3" w14:textId="77777777" w:rsidR="00AF1B9B" w:rsidRPr="005C0053" w:rsidRDefault="00AF1B9B" w:rsidP="000654E7">
      <w:pPr>
        <w:jc w:val="both"/>
        <w:rPr>
          <w:rFonts w:ascii="Georgia" w:hAnsi="Georgia" w:cs="Arial"/>
          <w:sz w:val="22"/>
          <w:szCs w:val="22"/>
          <w:lang w:val="es-MX"/>
        </w:rPr>
      </w:pPr>
    </w:p>
    <w:p w14:paraId="6431162E" w14:textId="4583CBE3" w:rsidR="00C9758B" w:rsidRPr="005C0053" w:rsidRDefault="00243861" w:rsidP="0020244A">
      <w:pPr>
        <w:pStyle w:val="Prrafodelista"/>
        <w:numPr>
          <w:ilvl w:val="0"/>
          <w:numId w:val="3"/>
        </w:numPr>
        <w:spacing w:line="276" w:lineRule="auto"/>
        <w:jc w:val="both"/>
        <w:rPr>
          <w:rFonts w:ascii="Georgia" w:hAnsi="Georgia" w:cs="Arial"/>
          <w:b/>
          <w:sz w:val="22"/>
          <w:szCs w:val="22"/>
          <w:u w:val="single"/>
          <w:lang w:val="es-MX"/>
        </w:rPr>
      </w:pPr>
      <w:r w:rsidRPr="005C0053">
        <w:rPr>
          <w:rFonts w:ascii="Georgia" w:hAnsi="Georgia" w:cs="Arial"/>
          <w:b/>
          <w:sz w:val="22"/>
          <w:szCs w:val="22"/>
          <w:u w:val="single"/>
          <w:lang w:val="es-MX"/>
        </w:rPr>
        <w:t>Antecedentes</w:t>
      </w:r>
      <w:r w:rsidR="00AC5A70" w:rsidRPr="005C0053">
        <w:rPr>
          <w:rFonts w:ascii="Georgia" w:hAnsi="Georgia" w:cs="Arial"/>
          <w:b/>
          <w:sz w:val="22"/>
          <w:szCs w:val="22"/>
          <w:u w:val="single"/>
          <w:lang w:val="es-MX"/>
        </w:rPr>
        <w:t xml:space="preserve">  </w:t>
      </w:r>
    </w:p>
    <w:p w14:paraId="2467DC83" w14:textId="3C217506" w:rsidR="00C9758B" w:rsidRPr="005C0053" w:rsidRDefault="00C9758B" w:rsidP="000654E7">
      <w:pPr>
        <w:jc w:val="both"/>
        <w:rPr>
          <w:rFonts w:ascii="Georgia" w:hAnsi="Georgia" w:cs="Arial"/>
          <w:b/>
          <w:sz w:val="22"/>
          <w:szCs w:val="22"/>
          <w:u w:val="single"/>
          <w:lang w:val="es-MX"/>
        </w:rPr>
      </w:pPr>
    </w:p>
    <w:p w14:paraId="3C1CB0EA" w14:textId="17488FFA" w:rsidR="00870FEA" w:rsidRDefault="00870FEA" w:rsidP="000654E7">
      <w:pPr>
        <w:jc w:val="both"/>
      </w:pPr>
      <w:bookmarkStart w:id="0" w:name="_Hlk41281769"/>
      <w:bookmarkStart w:id="1" w:name="_GoBack"/>
      <w:r w:rsidRPr="005C0053">
        <w:rPr>
          <w:rFonts w:ascii="Georgia" w:hAnsi="Georgia" w:cs="Arial"/>
          <w:sz w:val="22"/>
          <w:szCs w:val="22"/>
          <w:lang w:val="es-MX"/>
        </w:rPr>
        <w:t xml:space="preserve">We Effect es una organización de cooperación internacional de Suecia, con más de 60 años de experiencia en el trabajo con organizaciones y movimientos sociales en </w:t>
      </w:r>
      <w:r w:rsidR="00F30164">
        <w:rPr>
          <w:rFonts w:ascii="Georgia" w:hAnsi="Georgia" w:cs="Arial"/>
          <w:sz w:val="22"/>
          <w:szCs w:val="22"/>
          <w:lang w:val="es-MX"/>
        </w:rPr>
        <w:t xml:space="preserve">más de </w:t>
      </w:r>
      <w:r w:rsidRPr="005C0053">
        <w:rPr>
          <w:rFonts w:ascii="Georgia" w:hAnsi="Georgia" w:cs="Arial"/>
          <w:sz w:val="22"/>
          <w:szCs w:val="22"/>
          <w:lang w:val="es-MX"/>
        </w:rPr>
        <w:t>2</w:t>
      </w:r>
      <w:r w:rsidR="00F30164">
        <w:rPr>
          <w:rFonts w:ascii="Georgia" w:hAnsi="Georgia" w:cs="Arial"/>
          <w:sz w:val="22"/>
          <w:szCs w:val="22"/>
          <w:lang w:val="es-MX"/>
        </w:rPr>
        <w:t>0</w:t>
      </w:r>
      <w:r w:rsidRPr="005C0053">
        <w:rPr>
          <w:rFonts w:ascii="Georgia" w:hAnsi="Georgia" w:cs="Arial"/>
          <w:sz w:val="22"/>
          <w:szCs w:val="22"/>
          <w:lang w:val="es-MX"/>
        </w:rPr>
        <w:t xml:space="preserve"> países en África, Asia, Europa y América Latina. </w:t>
      </w:r>
      <w:r w:rsidR="00F30164">
        <w:t>We Effect apoya el desarrollo impulsado por personas que viven en pobreza</w:t>
      </w:r>
      <w:r w:rsidR="00F30164">
        <w:t xml:space="preserve"> y c</w:t>
      </w:r>
      <w:r w:rsidR="00F30164">
        <w:t xml:space="preserve">ooperamos con organizaciones locales al rededor del mundo. </w:t>
      </w:r>
      <w:r w:rsidR="00F30164">
        <w:rPr>
          <w:rFonts w:ascii="Georgia" w:hAnsi="Georgia" w:cs="Arial"/>
          <w:sz w:val="22"/>
          <w:szCs w:val="22"/>
          <w:lang w:val="es-MX"/>
        </w:rPr>
        <w:t>La</w:t>
      </w:r>
      <w:r w:rsidRPr="005C0053">
        <w:rPr>
          <w:rFonts w:ascii="Georgia" w:hAnsi="Georgia" w:cs="Arial"/>
          <w:sz w:val="22"/>
          <w:szCs w:val="22"/>
          <w:lang w:val="es-MX"/>
        </w:rPr>
        <w:t xml:space="preserve"> misió</w:t>
      </w:r>
      <w:r w:rsidR="00F30164">
        <w:rPr>
          <w:rFonts w:ascii="Georgia" w:hAnsi="Georgia" w:cs="Arial"/>
          <w:sz w:val="22"/>
          <w:szCs w:val="22"/>
          <w:lang w:val="es-MX"/>
        </w:rPr>
        <w:t xml:space="preserve">n del trabajo de desarrollo </w:t>
      </w:r>
      <w:r w:rsidR="00F30164">
        <w:t>es el fortalecimiento de las organizaciones democráticas locales, de modo que las personas que las integran puedan mejorar sus condiciones de vida, hacer cumplir las responsabilidades de titulares de obligaciones, defender sus derechos y contribuir a un mundo más justo.</w:t>
      </w:r>
    </w:p>
    <w:p w14:paraId="06EE92FF" w14:textId="77777777" w:rsidR="00F30164" w:rsidRPr="005C0053" w:rsidRDefault="00F30164" w:rsidP="000654E7">
      <w:pPr>
        <w:jc w:val="both"/>
        <w:rPr>
          <w:rFonts w:ascii="Georgia" w:eastAsia="Calibri" w:hAnsi="Georgia" w:cs="Arial"/>
          <w:sz w:val="22"/>
          <w:szCs w:val="22"/>
        </w:rPr>
      </w:pPr>
    </w:p>
    <w:p w14:paraId="33BBE2F1" w14:textId="4227A1FD" w:rsidR="00870FEA" w:rsidRPr="005C0053" w:rsidRDefault="00870FEA" w:rsidP="000654E7">
      <w:pPr>
        <w:jc w:val="both"/>
        <w:rPr>
          <w:rFonts w:ascii="Georgia" w:eastAsia="Calibri" w:hAnsi="Georgia" w:cs="Arial"/>
          <w:sz w:val="22"/>
          <w:szCs w:val="22"/>
        </w:rPr>
      </w:pPr>
      <w:r w:rsidRPr="005C0053">
        <w:rPr>
          <w:rFonts w:ascii="Georgia" w:eastAsia="Calibri" w:hAnsi="Georgia" w:cs="Arial"/>
          <w:sz w:val="22"/>
          <w:szCs w:val="22"/>
        </w:rPr>
        <w:t xml:space="preserve">El trabajo de We Effect está basado en los </w:t>
      </w:r>
      <w:r w:rsidR="00F30164">
        <w:rPr>
          <w:rFonts w:ascii="Georgia" w:eastAsia="Calibri" w:hAnsi="Georgia" w:cs="Arial"/>
          <w:sz w:val="22"/>
          <w:szCs w:val="22"/>
        </w:rPr>
        <w:t>valores de r</w:t>
      </w:r>
      <w:r w:rsidR="00F30164">
        <w:t>espeto, transparencia y en conjunto.</w:t>
      </w:r>
      <w:r w:rsidR="00F30164" w:rsidRPr="005C0053">
        <w:rPr>
          <w:rFonts w:ascii="Georgia" w:eastAsia="Calibri" w:hAnsi="Georgia" w:cs="Arial"/>
          <w:sz w:val="22"/>
          <w:szCs w:val="22"/>
        </w:rPr>
        <w:t xml:space="preserve"> </w:t>
      </w:r>
      <w:r w:rsidRPr="005C0053">
        <w:rPr>
          <w:rFonts w:ascii="Georgia" w:eastAsia="Calibri" w:hAnsi="Georgia" w:cs="Arial"/>
          <w:sz w:val="22"/>
          <w:szCs w:val="22"/>
        </w:rPr>
        <w:t xml:space="preserve">Además, prevemos y facilitamos la formación y la cooperación entre cooperativas, organizaciones de agricultores y los movimientos sociales. </w:t>
      </w:r>
    </w:p>
    <w:bookmarkEnd w:id="0"/>
    <w:bookmarkEnd w:id="1"/>
    <w:p w14:paraId="49FDFA89" w14:textId="77777777" w:rsidR="00870FEA" w:rsidRPr="005C0053" w:rsidRDefault="00870FEA" w:rsidP="000654E7">
      <w:pPr>
        <w:jc w:val="both"/>
        <w:rPr>
          <w:rFonts w:ascii="Georgia" w:hAnsi="Georgia" w:cs="Arial"/>
          <w:sz w:val="22"/>
          <w:szCs w:val="22"/>
        </w:rPr>
      </w:pPr>
    </w:p>
    <w:p w14:paraId="2F814272" w14:textId="3749E0E5" w:rsidR="00870FEA" w:rsidRPr="005C0053" w:rsidRDefault="00870FEA" w:rsidP="000654E7">
      <w:pPr>
        <w:jc w:val="both"/>
        <w:rPr>
          <w:rFonts w:ascii="Georgia" w:hAnsi="Georgia" w:cs="Arial"/>
          <w:sz w:val="22"/>
          <w:szCs w:val="22"/>
        </w:rPr>
      </w:pPr>
      <w:r w:rsidRPr="005C0053">
        <w:rPr>
          <w:rFonts w:ascii="Georgia" w:hAnsi="Georgia" w:cs="Arial"/>
          <w:sz w:val="22"/>
          <w:szCs w:val="22"/>
        </w:rPr>
        <w:t xml:space="preserve">El mes de septiembre del año 2018 We Effect Guatemala subscribió un convenio de colaboración con la Delegación de la Unión Europea para la implementación del Proyecto “Apoyo a la competitividad rural campesina-indígena de las cadenas de café, panela y hortalizas” </w:t>
      </w:r>
      <w:r w:rsidRPr="005C0053">
        <w:rPr>
          <w:rFonts w:ascii="Georgia" w:eastAsia="Calibri" w:hAnsi="Georgia" w:cs="Arial"/>
          <w:sz w:val="22"/>
          <w:szCs w:val="22"/>
        </w:rPr>
        <w:t>según contrato de subvención No. LA/2018 /398-303.</w:t>
      </w:r>
      <w:r w:rsidRPr="005C0053">
        <w:rPr>
          <w:rFonts w:ascii="Georgia" w:hAnsi="Georgia" w:cs="Arial"/>
          <w:sz w:val="22"/>
          <w:szCs w:val="22"/>
        </w:rPr>
        <w:t xml:space="preserve"> </w:t>
      </w:r>
    </w:p>
    <w:p w14:paraId="0CDEDFBE" w14:textId="77777777" w:rsidR="00870FEA" w:rsidRPr="005C0053" w:rsidRDefault="00870FEA" w:rsidP="000654E7">
      <w:pPr>
        <w:jc w:val="both"/>
        <w:rPr>
          <w:rFonts w:ascii="Georgia" w:eastAsia="Calibri" w:hAnsi="Georgia" w:cs="Arial"/>
          <w:sz w:val="22"/>
          <w:szCs w:val="22"/>
        </w:rPr>
      </w:pPr>
    </w:p>
    <w:p w14:paraId="5D3A24B5" w14:textId="77777777" w:rsidR="00870FEA" w:rsidRPr="005C0053" w:rsidRDefault="00870FEA" w:rsidP="000654E7">
      <w:pPr>
        <w:jc w:val="both"/>
        <w:rPr>
          <w:rFonts w:ascii="Georgia" w:eastAsia="Calibri" w:hAnsi="Georgia" w:cs="Arial"/>
          <w:sz w:val="22"/>
          <w:szCs w:val="22"/>
        </w:rPr>
      </w:pPr>
      <w:r w:rsidRPr="005C0053">
        <w:rPr>
          <w:rFonts w:ascii="Georgia" w:eastAsia="Calibri" w:hAnsi="Georgia" w:cs="Arial"/>
          <w:sz w:val="22"/>
          <w:szCs w:val="22"/>
        </w:rPr>
        <w:t>Dentro de los objetivos del proyecto se encuentran:</w:t>
      </w:r>
    </w:p>
    <w:p w14:paraId="1A9F25CC" w14:textId="77777777" w:rsidR="00870FEA" w:rsidRPr="005C0053" w:rsidRDefault="00870FEA" w:rsidP="000654E7">
      <w:pPr>
        <w:jc w:val="both"/>
        <w:rPr>
          <w:rFonts w:ascii="Georgia" w:eastAsia="Calibri" w:hAnsi="Georgia" w:cs="Arial"/>
          <w:sz w:val="22"/>
          <w:szCs w:val="22"/>
        </w:rPr>
      </w:pPr>
    </w:p>
    <w:p w14:paraId="6679C81E" w14:textId="77777777" w:rsidR="00870FEA" w:rsidRPr="005C0053" w:rsidRDefault="00870FEA" w:rsidP="000654E7">
      <w:pPr>
        <w:jc w:val="both"/>
        <w:rPr>
          <w:rFonts w:ascii="Georgia" w:eastAsia="Calibri" w:hAnsi="Georgia" w:cs="Arial"/>
          <w:sz w:val="22"/>
          <w:szCs w:val="22"/>
        </w:rPr>
      </w:pPr>
      <w:r w:rsidRPr="005C0053">
        <w:rPr>
          <w:rFonts w:ascii="Georgia" w:eastAsia="Calibri" w:hAnsi="Georgia" w:cs="Arial"/>
          <w:b/>
          <w:sz w:val="22"/>
          <w:szCs w:val="22"/>
        </w:rPr>
        <w:t>Objetivo General:</w:t>
      </w:r>
      <w:r w:rsidRPr="005C0053">
        <w:rPr>
          <w:rFonts w:ascii="Georgia" w:eastAsia="Calibri" w:hAnsi="Georgia" w:cs="Arial"/>
          <w:sz w:val="22"/>
          <w:szCs w:val="22"/>
        </w:rPr>
        <w:t xml:space="preserve"> Contribuir a la reducción de la pobreza rural, a la generación de empleo y a la mejora de la calidad de vida de mujeres y hombres indígenas/campesinos productores de café, panela y hortalizas, favoreciendo el crecimiento económico incluyente y sostenible en 6 departamentos de Guatemala</w:t>
      </w:r>
    </w:p>
    <w:p w14:paraId="68FF0BE6" w14:textId="77777777" w:rsidR="00870FEA" w:rsidRPr="005C0053" w:rsidRDefault="00870FEA" w:rsidP="000654E7">
      <w:pPr>
        <w:jc w:val="both"/>
        <w:rPr>
          <w:rFonts w:ascii="Georgia" w:eastAsia="Calibri" w:hAnsi="Georgia" w:cs="Arial"/>
          <w:sz w:val="22"/>
          <w:szCs w:val="22"/>
        </w:rPr>
      </w:pPr>
    </w:p>
    <w:p w14:paraId="1B787111" w14:textId="42E69B84" w:rsidR="00870FEA" w:rsidRPr="005C0053" w:rsidRDefault="00870FEA" w:rsidP="000654E7">
      <w:pPr>
        <w:tabs>
          <w:tab w:val="left" w:pos="0"/>
        </w:tabs>
        <w:suppressAutoHyphens/>
        <w:jc w:val="both"/>
        <w:rPr>
          <w:rFonts w:ascii="Georgia" w:eastAsia="Calibri" w:hAnsi="Georgia" w:cs="Arial"/>
          <w:sz w:val="22"/>
          <w:szCs w:val="22"/>
        </w:rPr>
      </w:pPr>
      <w:r w:rsidRPr="005C0053">
        <w:rPr>
          <w:rFonts w:ascii="Georgia" w:eastAsia="Calibri" w:hAnsi="Georgia" w:cs="Arial"/>
          <w:b/>
          <w:sz w:val="22"/>
          <w:szCs w:val="22"/>
        </w:rPr>
        <w:t xml:space="preserve">Objetivo específico: </w:t>
      </w:r>
      <w:r w:rsidRPr="005C0053">
        <w:rPr>
          <w:rFonts w:ascii="Georgia" w:eastAsia="Calibri" w:hAnsi="Georgia" w:cs="Arial"/>
          <w:sz w:val="22"/>
          <w:szCs w:val="22"/>
        </w:rPr>
        <w:t>Mejorar la producción, la competitividad y la capacidad comercial de un conjunto de cooperativas, MIPYMEs y organizaciones de la economía social de 6 departamentos del Altiplano de Guatemala en las cadenas de valor de café, panela y hortalizas orgánicas.</w:t>
      </w:r>
    </w:p>
    <w:p w14:paraId="23E8E81A" w14:textId="391CFC6C" w:rsidR="005030B6" w:rsidRPr="005C0053" w:rsidRDefault="005030B6" w:rsidP="000654E7">
      <w:pPr>
        <w:tabs>
          <w:tab w:val="left" w:pos="0"/>
        </w:tabs>
        <w:suppressAutoHyphens/>
        <w:jc w:val="both"/>
        <w:rPr>
          <w:rFonts w:ascii="Georgia" w:eastAsia="Calibri" w:hAnsi="Georgia" w:cs="Arial"/>
          <w:sz w:val="22"/>
          <w:szCs w:val="22"/>
        </w:rPr>
      </w:pPr>
    </w:p>
    <w:p w14:paraId="707E19F5" w14:textId="3FB93151" w:rsidR="00D452E7" w:rsidRPr="005C0053" w:rsidRDefault="005030B6" w:rsidP="000654E7">
      <w:pPr>
        <w:tabs>
          <w:tab w:val="left" w:pos="0"/>
        </w:tabs>
        <w:suppressAutoHyphens/>
        <w:jc w:val="both"/>
        <w:rPr>
          <w:rFonts w:ascii="Georgia" w:hAnsi="Georgia" w:cs="Arial"/>
          <w:sz w:val="22"/>
          <w:szCs w:val="22"/>
        </w:rPr>
      </w:pPr>
      <w:r w:rsidRPr="005C0053">
        <w:rPr>
          <w:rFonts w:ascii="Georgia" w:hAnsi="Georgia" w:cs="Arial"/>
          <w:sz w:val="22"/>
          <w:szCs w:val="22"/>
        </w:rPr>
        <w:t>Dentro de la dinámic</w:t>
      </w:r>
      <w:r w:rsidR="00D452E7" w:rsidRPr="005C0053">
        <w:rPr>
          <w:rFonts w:ascii="Georgia" w:hAnsi="Georgia" w:cs="Arial"/>
          <w:sz w:val="22"/>
          <w:szCs w:val="22"/>
        </w:rPr>
        <w:t xml:space="preserve">a </w:t>
      </w:r>
      <w:r w:rsidRPr="005C0053">
        <w:rPr>
          <w:rFonts w:ascii="Georgia" w:hAnsi="Georgia" w:cs="Arial"/>
          <w:sz w:val="22"/>
          <w:szCs w:val="22"/>
        </w:rPr>
        <w:t>del proyecto</w:t>
      </w:r>
      <w:r w:rsidR="00D452E7" w:rsidRPr="005C0053">
        <w:rPr>
          <w:rFonts w:ascii="Georgia" w:hAnsi="Georgia" w:cs="Arial"/>
          <w:sz w:val="22"/>
          <w:szCs w:val="22"/>
        </w:rPr>
        <w:t>,</w:t>
      </w:r>
      <w:r w:rsidRPr="005C0053">
        <w:rPr>
          <w:rFonts w:ascii="Georgia" w:hAnsi="Georgia" w:cs="Arial"/>
          <w:sz w:val="22"/>
          <w:szCs w:val="22"/>
        </w:rPr>
        <w:t xml:space="preserve"> We Effect </w:t>
      </w:r>
      <w:r w:rsidR="00D452E7" w:rsidRPr="005C0053">
        <w:rPr>
          <w:rFonts w:ascii="Georgia" w:hAnsi="Georgia" w:cs="Arial"/>
          <w:sz w:val="22"/>
          <w:szCs w:val="22"/>
        </w:rPr>
        <w:t xml:space="preserve">tiene a su cargo la </w:t>
      </w:r>
      <w:r w:rsidR="006F1568" w:rsidRPr="005C0053">
        <w:rPr>
          <w:rFonts w:ascii="Georgia" w:hAnsi="Georgia" w:cs="Arial"/>
          <w:sz w:val="22"/>
          <w:szCs w:val="22"/>
        </w:rPr>
        <w:t>coordinaci</w:t>
      </w:r>
      <w:r w:rsidR="006F1568">
        <w:rPr>
          <w:rFonts w:ascii="Georgia" w:hAnsi="Georgia" w:cs="Arial"/>
          <w:sz w:val="22"/>
          <w:szCs w:val="22"/>
        </w:rPr>
        <w:t>ón</w:t>
      </w:r>
      <w:r w:rsidR="00D452E7" w:rsidRPr="005C0053">
        <w:rPr>
          <w:rFonts w:ascii="Georgia" w:hAnsi="Georgia" w:cs="Arial"/>
          <w:sz w:val="22"/>
          <w:szCs w:val="22"/>
        </w:rPr>
        <w:t xml:space="preserve">, implementación, gestión, compra, contrataciones, monitoreo y seguimiento del proyecto, así como el </w:t>
      </w:r>
      <w:r w:rsidR="006F1568">
        <w:rPr>
          <w:rFonts w:ascii="Georgia" w:hAnsi="Georgia" w:cs="Arial"/>
          <w:sz w:val="22"/>
          <w:szCs w:val="22"/>
        </w:rPr>
        <w:t>desarrollar</w:t>
      </w:r>
      <w:r w:rsidR="00D452E7" w:rsidRPr="005C0053">
        <w:rPr>
          <w:rFonts w:ascii="Georgia" w:hAnsi="Georgia" w:cs="Arial"/>
          <w:sz w:val="22"/>
          <w:szCs w:val="22"/>
        </w:rPr>
        <w:t xml:space="preserve"> estrategias que generen competitividad en coordinación con contrapartes en temas relacionadas a la cadena de valor de café, panela</w:t>
      </w:r>
      <w:r w:rsidR="006F1568">
        <w:rPr>
          <w:rFonts w:ascii="Georgia" w:hAnsi="Georgia" w:cs="Arial"/>
          <w:sz w:val="22"/>
          <w:szCs w:val="22"/>
        </w:rPr>
        <w:t xml:space="preserve">, </w:t>
      </w:r>
      <w:r w:rsidR="00D452E7" w:rsidRPr="005C0053">
        <w:rPr>
          <w:rFonts w:ascii="Georgia" w:hAnsi="Georgia" w:cs="Arial"/>
          <w:sz w:val="22"/>
          <w:szCs w:val="22"/>
        </w:rPr>
        <w:t>hortalizas</w:t>
      </w:r>
      <w:r w:rsidR="006F1568">
        <w:rPr>
          <w:rFonts w:ascii="Georgia" w:hAnsi="Georgia" w:cs="Arial"/>
          <w:sz w:val="22"/>
          <w:szCs w:val="22"/>
        </w:rPr>
        <w:t>, cacao y cardamomo</w:t>
      </w:r>
      <w:r w:rsidR="00D452E7" w:rsidRPr="005C0053">
        <w:rPr>
          <w:rFonts w:ascii="Georgia" w:hAnsi="Georgia" w:cs="Arial"/>
          <w:sz w:val="22"/>
          <w:szCs w:val="22"/>
        </w:rPr>
        <w:t xml:space="preserve">. En ese contexto la coordinación del proyecto necesita un </w:t>
      </w:r>
      <w:r w:rsidR="007F7BD1" w:rsidRPr="005C0053">
        <w:rPr>
          <w:rFonts w:ascii="Georgia" w:hAnsi="Georgia" w:cs="Arial"/>
          <w:sz w:val="22"/>
          <w:szCs w:val="22"/>
        </w:rPr>
        <w:t>Técnico</w:t>
      </w:r>
      <w:r w:rsidR="00D452E7" w:rsidRPr="005C0053">
        <w:rPr>
          <w:rFonts w:ascii="Georgia" w:hAnsi="Georgia" w:cs="Arial"/>
          <w:sz w:val="22"/>
          <w:szCs w:val="22"/>
        </w:rPr>
        <w:t xml:space="preserve"> </w:t>
      </w:r>
      <w:r w:rsidR="00EA0100">
        <w:rPr>
          <w:rFonts w:ascii="Georgia" w:hAnsi="Georgia" w:cs="Arial"/>
          <w:sz w:val="22"/>
          <w:szCs w:val="22"/>
        </w:rPr>
        <w:t xml:space="preserve">especialista </w:t>
      </w:r>
      <w:r w:rsidR="00D452E7" w:rsidRPr="005C0053">
        <w:rPr>
          <w:rFonts w:ascii="Georgia" w:hAnsi="Georgia" w:cs="Arial"/>
          <w:sz w:val="22"/>
          <w:szCs w:val="22"/>
        </w:rPr>
        <w:t>que apoye al desarrollo eficiente y eficaz del proyecto con miras de la sostenibilidad y de responder a los resultados planteados, por tanto, se lanza la presente convocatoria.</w:t>
      </w:r>
    </w:p>
    <w:p w14:paraId="2E2AE0FB" w14:textId="5D8CDDFC" w:rsidR="00514F9C" w:rsidRPr="005C0053" w:rsidRDefault="00514F9C" w:rsidP="000654E7">
      <w:pPr>
        <w:pStyle w:val="Default"/>
        <w:jc w:val="both"/>
        <w:rPr>
          <w:rFonts w:cs="Arial"/>
          <w:color w:val="auto"/>
          <w:sz w:val="22"/>
          <w:szCs w:val="22"/>
          <w:lang w:val="es-MX"/>
        </w:rPr>
      </w:pPr>
    </w:p>
    <w:p w14:paraId="002CFC1F" w14:textId="77777777" w:rsidR="00D452E7" w:rsidRPr="005C0053" w:rsidRDefault="00D452E7" w:rsidP="000654E7">
      <w:pPr>
        <w:pStyle w:val="Default"/>
        <w:jc w:val="both"/>
        <w:rPr>
          <w:rFonts w:cs="Arial"/>
          <w:color w:val="auto"/>
          <w:sz w:val="22"/>
          <w:szCs w:val="22"/>
          <w:lang w:val="es-MX"/>
        </w:rPr>
      </w:pPr>
    </w:p>
    <w:p w14:paraId="6238A5E9" w14:textId="77777777" w:rsidR="009238EF" w:rsidRPr="005C0053" w:rsidRDefault="009238EF" w:rsidP="0020244A">
      <w:pPr>
        <w:pStyle w:val="Prrafodelista"/>
        <w:numPr>
          <w:ilvl w:val="0"/>
          <w:numId w:val="1"/>
        </w:numPr>
        <w:spacing w:line="276" w:lineRule="auto"/>
        <w:jc w:val="both"/>
        <w:rPr>
          <w:rFonts w:ascii="Georgia" w:hAnsi="Georgia" w:cs="Arial"/>
          <w:b/>
          <w:sz w:val="22"/>
          <w:szCs w:val="22"/>
          <w:u w:val="single"/>
          <w:lang w:val="es-MX"/>
        </w:rPr>
      </w:pPr>
      <w:r w:rsidRPr="005C0053">
        <w:rPr>
          <w:rFonts w:ascii="Georgia" w:hAnsi="Georgia" w:cs="Arial"/>
          <w:b/>
          <w:sz w:val="22"/>
          <w:szCs w:val="22"/>
          <w:u w:val="single"/>
          <w:lang w:val="es-MX"/>
        </w:rPr>
        <w:t>Descripción</w:t>
      </w:r>
    </w:p>
    <w:p w14:paraId="3241C05A" w14:textId="77777777" w:rsidR="009238EF" w:rsidRPr="005C0053" w:rsidRDefault="009238EF" w:rsidP="000654E7">
      <w:pPr>
        <w:spacing w:line="276" w:lineRule="auto"/>
        <w:jc w:val="both"/>
        <w:rPr>
          <w:rFonts w:ascii="Georgia" w:hAnsi="Georgia" w:cs="Arial"/>
          <w:sz w:val="22"/>
          <w:szCs w:val="22"/>
          <w:lang w:val="es-MX"/>
        </w:rPr>
      </w:pPr>
    </w:p>
    <w:tbl>
      <w:tblPr>
        <w:tblStyle w:val="Tablaconcuadrcula"/>
        <w:tblW w:w="10774" w:type="dxa"/>
        <w:tblInd w:w="-318" w:type="dxa"/>
        <w:tblLook w:val="04A0" w:firstRow="1" w:lastRow="0" w:firstColumn="1" w:lastColumn="0" w:noHBand="0" w:noVBand="1"/>
      </w:tblPr>
      <w:tblGrid>
        <w:gridCol w:w="3120"/>
        <w:gridCol w:w="7654"/>
      </w:tblGrid>
      <w:tr w:rsidR="005C0053" w:rsidRPr="005C0053" w14:paraId="19865D98" w14:textId="77777777" w:rsidTr="00975CE0">
        <w:tc>
          <w:tcPr>
            <w:tcW w:w="10774" w:type="dxa"/>
            <w:gridSpan w:val="2"/>
            <w:tcBorders>
              <w:top w:val="single" w:sz="12" w:space="0" w:color="auto"/>
              <w:left w:val="single" w:sz="12" w:space="0" w:color="auto"/>
              <w:bottom w:val="single" w:sz="12" w:space="0" w:color="auto"/>
              <w:right w:val="single" w:sz="12" w:space="0" w:color="auto"/>
            </w:tcBorders>
            <w:shd w:val="clear" w:color="auto" w:fill="FFF3E8"/>
          </w:tcPr>
          <w:p w14:paraId="1F7D006F"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Descripción y condiciones para la contratación</w:t>
            </w:r>
          </w:p>
        </w:tc>
      </w:tr>
      <w:tr w:rsidR="005C0053" w:rsidRPr="005C0053" w14:paraId="73CCA5B0" w14:textId="77777777" w:rsidTr="009238EF">
        <w:tc>
          <w:tcPr>
            <w:tcW w:w="3120" w:type="dxa"/>
            <w:tcBorders>
              <w:top w:val="nil"/>
              <w:left w:val="nil"/>
              <w:bottom w:val="single" w:sz="12" w:space="0" w:color="auto"/>
              <w:right w:val="nil"/>
            </w:tcBorders>
            <w:vAlign w:val="center"/>
          </w:tcPr>
          <w:p w14:paraId="52C15DB2" w14:textId="77777777" w:rsidR="009238EF" w:rsidRPr="005C0053" w:rsidRDefault="009238EF" w:rsidP="000654E7">
            <w:pPr>
              <w:spacing w:line="276" w:lineRule="auto"/>
              <w:jc w:val="both"/>
              <w:rPr>
                <w:rFonts w:ascii="Georgia" w:hAnsi="Georgia" w:cs="Arial"/>
                <w:b/>
                <w:sz w:val="22"/>
                <w:szCs w:val="22"/>
                <w:lang w:val="es-MX"/>
              </w:rPr>
            </w:pPr>
          </w:p>
        </w:tc>
        <w:tc>
          <w:tcPr>
            <w:tcW w:w="7654" w:type="dxa"/>
            <w:tcBorders>
              <w:top w:val="nil"/>
              <w:left w:val="nil"/>
              <w:bottom w:val="single" w:sz="12" w:space="0" w:color="auto"/>
              <w:right w:val="nil"/>
            </w:tcBorders>
            <w:vAlign w:val="center"/>
          </w:tcPr>
          <w:p w14:paraId="5F344875" w14:textId="77777777" w:rsidR="009238EF" w:rsidRPr="005C0053" w:rsidRDefault="009238EF" w:rsidP="000654E7">
            <w:pPr>
              <w:spacing w:line="276" w:lineRule="auto"/>
              <w:jc w:val="both"/>
              <w:rPr>
                <w:rFonts w:ascii="Georgia" w:hAnsi="Georgia" w:cs="Arial"/>
                <w:b/>
                <w:sz w:val="22"/>
                <w:szCs w:val="22"/>
                <w:lang w:val="es-MX"/>
              </w:rPr>
            </w:pPr>
          </w:p>
        </w:tc>
      </w:tr>
      <w:tr w:rsidR="005C0053" w:rsidRPr="005C0053" w14:paraId="64401D44" w14:textId="77777777" w:rsidTr="009238EF">
        <w:tc>
          <w:tcPr>
            <w:tcW w:w="3120" w:type="dxa"/>
            <w:tcBorders>
              <w:top w:val="single" w:sz="12" w:space="0" w:color="auto"/>
              <w:left w:val="single" w:sz="12" w:space="0" w:color="auto"/>
              <w:right w:val="single" w:sz="12" w:space="0" w:color="auto"/>
            </w:tcBorders>
            <w:vAlign w:val="center"/>
          </w:tcPr>
          <w:p w14:paraId="0CFD5471"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Título del Puesto</w:t>
            </w:r>
          </w:p>
        </w:tc>
        <w:tc>
          <w:tcPr>
            <w:tcW w:w="7654" w:type="dxa"/>
            <w:tcBorders>
              <w:top w:val="single" w:sz="12" w:space="0" w:color="auto"/>
              <w:left w:val="single" w:sz="12" w:space="0" w:color="auto"/>
              <w:right w:val="single" w:sz="12" w:space="0" w:color="auto"/>
            </w:tcBorders>
            <w:vAlign w:val="center"/>
          </w:tcPr>
          <w:p w14:paraId="6D5646D1" w14:textId="3E3D0B9B" w:rsidR="00EA0100" w:rsidRPr="00EA0100" w:rsidRDefault="00EA0100" w:rsidP="00EA0100">
            <w:pPr>
              <w:contextualSpacing/>
              <w:rPr>
                <w:rFonts w:ascii="Georgia" w:hAnsi="Georgia" w:cs="Arial"/>
                <w:b/>
                <w:sz w:val="20"/>
                <w:szCs w:val="20"/>
                <w:lang w:val="es-MX"/>
              </w:rPr>
            </w:pPr>
            <w:r w:rsidRPr="00EA0100">
              <w:rPr>
                <w:rFonts w:ascii="Georgia" w:hAnsi="Georgia" w:cs="Arial"/>
                <w:b/>
                <w:sz w:val="20"/>
                <w:szCs w:val="20"/>
                <w:lang w:val="es-MX"/>
              </w:rPr>
              <w:t xml:space="preserve">Técnico Especialista en Agroecología par la cadenas de valor de café, </w:t>
            </w:r>
            <w:r w:rsidR="00FD4441">
              <w:rPr>
                <w:rFonts w:ascii="Georgia" w:hAnsi="Georgia" w:cs="Arial"/>
                <w:b/>
                <w:sz w:val="20"/>
                <w:szCs w:val="20"/>
                <w:lang w:val="es-MX"/>
              </w:rPr>
              <w:t>caña de azúcar</w:t>
            </w:r>
            <w:r w:rsidR="00763503">
              <w:rPr>
                <w:rFonts w:ascii="Georgia" w:hAnsi="Georgia" w:cs="Arial"/>
                <w:b/>
                <w:sz w:val="20"/>
                <w:szCs w:val="20"/>
                <w:lang w:val="es-MX"/>
              </w:rPr>
              <w:t xml:space="preserve">, </w:t>
            </w:r>
            <w:r w:rsidRPr="00EA0100">
              <w:rPr>
                <w:rFonts w:ascii="Georgia" w:hAnsi="Georgia" w:cs="Arial"/>
                <w:b/>
                <w:sz w:val="20"/>
                <w:szCs w:val="20"/>
                <w:lang w:val="es-MX"/>
              </w:rPr>
              <w:t>hortalizas, cacao y cardamomo</w:t>
            </w:r>
          </w:p>
          <w:p w14:paraId="0E942445" w14:textId="77777777" w:rsidR="009238EF" w:rsidRPr="00EA0100" w:rsidRDefault="009238EF" w:rsidP="00EA0100">
            <w:pPr>
              <w:contextualSpacing/>
              <w:rPr>
                <w:rFonts w:ascii="Georgia" w:hAnsi="Georgia" w:cs="Arial"/>
                <w:sz w:val="20"/>
                <w:szCs w:val="20"/>
                <w:lang w:val="es-MX"/>
              </w:rPr>
            </w:pPr>
          </w:p>
        </w:tc>
      </w:tr>
      <w:tr w:rsidR="005C0053" w:rsidRPr="005C0053" w14:paraId="01D5DE48" w14:textId="77777777" w:rsidTr="009238EF">
        <w:tc>
          <w:tcPr>
            <w:tcW w:w="3120" w:type="dxa"/>
            <w:tcBorders>
              <w:left w:val="single" w:sz="12" w:space="0" w:color="auto"/>
              <w:right w:val="single" w:sz="12" w:space="0" w:color="auto"/>
            </w:tcBorders>
            <w:vAlign w:val="center"/>
          </w:tcPr>
          <w:p w14:paraId="0AAFAE5F"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Objetivo del puesto</w:t>
            </w:r>
          </w:p>
        </w:tc>
        <w:tc>
          <w:tcPr>
            <w:tcW w:w="7654" w:type="dxa"/>
            <w:tcBorders>
              <w:left w:val="single" w:sz="12" w:space="0" w:color="auto"/>
              <w:right w:val="single" w:sz="12" w:space="0" w:color="auto"/>
            </w:tcBorders>
            <w:vAlign w:val="center"/>
          </w:tcPr>
          <w:p w14:paraId="10C11EDF" w14:textId="05F4A4B5" w:rsidR="009238EF" w:rsidRPr="005C0053" w:rsidRDefault="009238EF" w:rsidP="000654E7">
            <w:pPr>
              <w:spacing w:line="276" w:lineRule="auto"/>
              <w:jc w:val="both"/>
              <w:rPr>
                <w:rFonts w:ascii="Georgia" w:hAnsi="Georgia" w:cs="Arial"/>
                <w:sz w:val="22"/>
                <w:szCs w:val="22"/>
                <w:lang w:val="es-MX"/>
              </w:rPr>
            </w:pPr>
          </w:p>
          <w:p w14:paraId="3705953A" w14:textId="3ED3015B" w:rsidR="007F7BD1" w:rsidRPr="005C0053" w:rsidRDefault="00EA0100" w:rsidP="007F7BD1">
            <w:pPr>
              <w:pStyle w:val="Default"/>
              <w:jc w:val="both"/>
              <w:rPr>
                <w:rFonts w:cs="Arial"/>
                <w:color w:val="auto"/>
                <w:sz w:val="22"/>
                <w:szCs w:val="22"/>
              </w:rPr>
            </w:pPr>
            <w:r>
              <w:rPr>
                <w:rFonts w:cs="Arial"/>
                <w:color w:val="auto"/>
                <w:sz w:val="22"/>
                <w:szCs w:val="22"/>
              </w:rPr>
              <w:t xml:space="preserve">Brindar acompañamiento a las organizaciones beneficiadas en el marco del proyecto </w:t>
            </w:r>
            <w:proofErr w:type="spellStart"/>
            <w:r>
              <w:rPr>
                <w:rFonts w:cs="Arial"/>
                <w:color w:val="auto"/>
                <w:sz w:val="22"/>
                <w:szCs w:val="22"/>
              </w:rPr>
              <w:t>Awal</w:t>
            </w:r>
            <w:proofErr w:type="spellEnd"/>
            <w:r>
              <w:rPr>
                <w:rFonts w:cs="Arial"/>
                <w:color w:val="auto"/>
                <w:sz w:val="22"/>
                <w:szCs w:val="22"/>
              </w:rPr>
              <w:t xml:space="preserve"> </w:t>
            </w:r>
            <w:proofErr w:type="spellStart"/>
            <w:r>
              <w:rPr>
                <w:rFonts w:cs="Arial"/>
                <w:color w:val="auto"/>
                <w:sz w:val="22"/>
                <w:szCs w:val="22"/>
              </w:rPr>
              <w:t>Q’anil</w:t>
            </w:r>
            <w:proofErr w:type="spellEnd"/>
            <w:r>
              <w:rPr>
                <w:rFonts w:cs="Arial"/>
                <w:color w:val="auto"/>
                <w:sz w:val="22"/>
                <w:szCs w:val="22"/>
              </w:rPr>
              <w:t xml:space="preserve"> en</w:t>
            </w:r>
            <w:r w:rsidR="007F7BD1" w:rsidRPr="005C0053">
              <w:rPr>
                <w:rFonts w:cs="Arial"/>
                <w:color w:val="auto"/>
                <w:sz w:val="22"/>
                <w:szCs w:val="22"/>
              </w:rPr>
              <w:t xml:space="preserve"> procesos</w:t>
            </w:r>
            <w:r>
              <w:rPr>
                <w:rFonts w:cs="Arial"/>
                <w:color w:val="auto"/>
                <w:sz w:val="22"/>
                <w:szCs w:val="22"/>
              </w:rPr>
              <w:t xml:space="preserve"> agroecológicos</w:t>
            </w:r>
            <w:r w:rsidR="007F7BD1" w:rsidRPr="005C0053">
              <w:rPr>
                <w:rFonts w:cs="Arial"/>
                <w:color w:val="auto"/>
                <w:sz w:val="22"/>
                <w:szCs w:val="22"/>
              </w:rPr>
              <w:t xml:space="preserve"> </w:t>
            </w:r>
            <w:r>
              <w:rPr>
                <w:rFonts w:cs="Arial"/>
                <w:color w:val="auto"/>
                <w:sz w:val="22"/>
                <w:szCs w:val="22"/>
              </w:rPr>
              <w:t xml:space="preserve">de </w:t>
            </w:r>
            <w:r w:rsidR="007F7BD1" w:rsidRPr="005C0053">
              <w:rPr>
                <w:rFonts w:cs="Arial"/>
                <w:color w:val="auto"/>
                <w:sz w:val="22"/>
                <w:szCs w:val="22"/>
              </w:rPr>
              <w:t xml:space="preserve">las cadenas de café, </w:t>
            </w:r>
            <w:r w:rsidR="00FD4441">
              <w:rPr>
                <w:rFonts w:cs="Arial"/>
                <w:color w:val="auto"/>
                <w:sz w:val="22"/>
                <w:szCs w:val="22"/>
              </w:rPr>
              <w:t>caña de azúcar</w:t>
            </w:r>
            <w:r>
              <w:rPr>
                <w:rFonts w:cs="Arial"/>
                <w:color w:val="auto"/>
                <w:sz w:val="22"/>
                <w:szCs w:val="22"/>
              </w:rPr>
              <w:t xml:space="preserve">, </w:t>
            </w:r>
            <w:r w:rsidR="007F7BD1" w:rsidRPr="005C0053">
              <w:rPr>
                <w:rFonts w:cs="Arial"/>
                <w:color w:val="auto"/>
                <w:sz w:val="22"/>
                <w:szCs w:val="22"/>
              </w:rPr>
              <w:t>hortalizas</w:t>
            </w:r>
            <w:r>
              <w:rPr>
                <w:rFonts w:cs="Arial"/>
                <w:color w:val="auto"/>
                <w:sz w:val="22"/>
                <w:szCs w:val="22"/>
              </w:rPr>
              <w:t>, cacao y cardamomo</w:t>
            </w:r>
            <w:r w:rsidR="007F7BD1" w:rsidRPr="005C0053">
              <w:rPr>
                <w:rFonts w:cs="Arial"/>
                <w:color w:val="auto"/>
                <w:sz w:val="22"/>
                <w:szCs w:val="22"/>
              </w:rPr>
              <w:t>, con enfoque de sostenibilidad.</w:t>
            </w:r>
            <w:r>
              <w:rPr>
                <w:rFonts w:cs="Arial"/>
                <w:color w:val="auto"/>
                <w:sz w:val="22"/>
                <w:szCs w:val="22"/>
              </w:rPr>
              <w:t xml:space="preserve"> </w:t>
            </w:r>
          </w:p>
          <w:p w14:paraId="7328DDE7" w14:textId="5F535EED" w:rsidR="009238EF" w:rsidRPr="005C0053" w:rsidRDefault="009238EF" w:rsidP="007F7BD1">
            <w:pPr>
              <w:pStyle w:val="Default"/>
              <w:jc w:val="both"/>
              <w:rPr>
                <w:rFonts w:cs="Arial"/>
                <w:color w:val="auto"/>
                <w:sz w:val="22"/>
                <w:szCs w:val="22"/>
                <w:lang w:val="es-MX"/>
              </w:rPr>
            </w:pPr>
          </w:p>
        </w:tc>
      </w:tr>
      <w:tr w:rsidR="005C0053" w:rsidRPr="005C0053" w14:paraId="7454CC5B" w14:textId="77777777" w:rsidTr="009238EF">
        <w:tc>
          <w:tcPr>
            <w:tcW w:w="3120" w:type="dxa"/>
            <w:tcBorders>
              <w:left w:val="single" w:sz="12" w:space="0" w:color="auto"/>
              <w:right w:val="single" w:sz="12" w:space="0" w:color="auto"/>
            </w:tcBorders>
            <w:vAlign w:val="center"/>
          </w:tcPr>
          <w:p w14:paraId="04BD3146"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Organización contratante</w:t>
            </w:r>
          </w:p>
        </w:tc>
        <w:tc>
          <w:tcPr>
            <w:tcW w:w="7654" w:type="dxa"/>
            <w:tcBorders>
              <w:left w:val="single" w:sz="12" w:space="0" w:color="auto"/>
              <w:right w:val="single" w:sz="12" w:space="0" w:color="auto"/>
            </w:tcBorders>
            <w:vAlign w:val="center"/>
          </w:tcPr>
          <w:p w14:paraId="447D1A12" w14:textId="77777777" w:rsidR="001E1BD6" w:rsidRPr="005C0053" w:rsidRDefault="001E1BD6" w:rsidP="000654E7">
            <w:pPr>
              <w:spacing w:line="276" w:lineRule="auto"/>
              <w:jc w:val="both"/>
              <w:rPr>
                <w:rFonts w:ascii="Georgia" w:hAnsi="Georgia" w:cs="Arial"/>
                <w:sz w:val="22"/>
                <w:szCs w:val="22"/>
                <w:lang w:val="es-MX"/>
              </w:rPr>
            </w:pPr>
          </w:p>
          <w:p w14:paraId="6917F7FC" w14:textId="2DDC2DCC" w:rsidR="009238EF" w:rsidRPr="005C0053" w:rsidRDefault="00F635BA" w:rsidP="000654E7">
            <w:pPr>
              <w:spacing w:line="276" w:lineRule="auto"/>
              <w:jc w:val="both"/>
              <w:rPr>
                <w:rFonts w:ascii="Georgia" w:hAnsi="Georgia" w:cs="Arial"/>
                <w:sz w:val="22"/>
                <w:szCs w:val="22"/>
                <w:lang w:val="es-MX"/>
              </w:rPr>
            </w:pPr>
            <w:r w:rsidRPr="005C0053">
              <w:rPr>
                <w:rFonts w:ascii="Georgia" w:hAnsi="Georgia" w:cs="Arial"/>
                <w:sz w:val="22"/>
                <w:szCs w:val="22"/>
                <w:lang w:val="es-MX"/>
              </w:rPr>
              <w:t>We Effect</w:t>
            </w:r>
          </w:p>
          <w:p w14:paraId="03EE9EF5" w14:textId="77777777" w:rsidR="009238EF" w:rsidRPr="005C0053" w:rsidRDefault="009238EF" w:rsidP="000654E7">
            <w:pPr>
              <w:spacing w:line="276" w:lineRule="auto"/>
              <w:jc w:val="both"/>
              <w:rPr>
                <w:rFonts w:ascii="Georgia" w:hAnsi="Georgia" w:cs="Arial"/>
                <w:sz w:val="22"/>
                <w:szCs w:val="22"/>
                <w:lang w:val="es-MX"/>
              </w:rPr>
            </w:pPr>
          </w:p>
        </w:tc>
      </w:tr>
      <w:tr w:rsidR="005C0053" w:rsidRPr="005C0053" w14:paraId="2B2FA51E" w14:textId="77777777" w:rsidTr="009238EF">
        <w:tc>
          <w:tcPr>
            <w:tcW w:w="3120" w:type="dxa"/>
            <w:tcBorders>
              <w:left w:val="single" w:sz="12" w:space="0" w:color="auto"/>
              <w:right w:val="single" w:sz="12" w:space="0" w:color="auto"/>
            </w:tcBorders>
            <w:vAlign w:val="center"/>
          </w:tcPr>
          <w:p w14:paraId="7430B777"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Ubicación</w:t>
            </w:r>
          </w:p>
        </w:tc>
        <w:tc>
          <w:tcPr>
            <w:tcW w:w="7654" w:type="dxa"/>
            <w:tcBorders>
              <w:left w:val="single" w:sz="12" w:space="0" w:color="auto"/>
              <w:right w:val="single" w:sz="12" w:space="0" w:color="auto"/>
            </w:tcBorders>
            <w:vAlign w:val="center"/>
          </w:tcPr>
          <w:p w14:paraId="35B9461D" w14:textId="7AAC74A8" w:rsidR="009238EF" w:rsidRPr="005C0053" w:rsidRDefault="00F635BA" w:rsidP="000654E7">
            <w:pPr>
              <w:spacing w:line="276" w:lineRule="auto"/>
              <w:jc w:val="both"/>
              <w:rPr>
                <w:rFonts w:ascii="Georgia" w:hAnsi="Georgia" w:cs="Arial"/>
                <w:sz w:val="22"/>
                <w:szCs w:val="22"/>
                <w:lang w:val="es-MX"/>
              </w:rPr>
            </w:pPr>
            <w:r w:rsidRPr="005C0053">
              <w:rPr>
                <w:rFonts w:ascii="Georgia" w:hAnsi="Georgia" w:cs="Arial"/>
                <w:sz w:val="22"/>
                <w:szCs w:val="22"/>
                <w:lang w:val="es-MX"/>
              </w:rPr>
              <w:t xml:space="preserve">Sede: </w:t>
            </w:r>
          </w:p>
          <w:p w14:paraId="2FD52A13" w14:textId="45045953" w:rsidR="00AC5A70" w:rsidRPr="005C0053" w:rsidRDefault="00201B38" w:rsidP="000654E7">
            <w:pPr>
              <w:spacing w:line="276" w:lineRule="auto"/>
              <w:jc w:val="both"/>
              <w:rPr>
                <w:rFonts w:ascii="Georgia" w:hAnsi="Georgia" w:cs="Arial"/>
                <w:sz w:val="22"/>
                <w:szCs w:val="22"/>
                <w:lang w:val="es-MX"/>
              </w:rPr>
            </w:pPr>
            <w:r w:rsidRPr="005C0053">
              <w:rPr>
                <w:rFonts w:ascii="Georgia" w:hAnsi="Georgia" w:cs="Arial"/>
                <w:sz w:val="22"/>
                <w:szCs w:val="22"/>
                <w:lang w:val="es-MX"/>
              </w:rPr>
              <w:t>QUETZALTENANGO</w:t>
            </w:r>
          </w:p>
          <w:p w14:paraId="52E3AE93" w14:textId="341110BB" w:rsidR="00F635BA" w:rsidRPr="005C0053" w:rsidRDefault="00F635BA" w:rsidP="000654E7">
            <w:pPr>
              <w:spacing w:line="276" w:lineRule="auto"/>
              <w:jc w:val="both"/>
              <w:rPr>
                <w:rFonts w:ascii="Georgia" w:hAnsi="Georgia" w:cs="Arial"/>
                <w:sz w:val="22"/>
                <w:szCs w:val="22"/>
                <w:lang w:val="es-MX"/>
              </w:rPr>
            </w:pPr>
            <w:r w:rsidRPr="005C0053">
              <w:rPr>
                <w:rFonts w:ascii="Georgia" w:hAnsi="Georgia" w:cs="Arial"/>
                <w:sz w:val="22"/>
                <w:szCs w:val="22"/>
                <w:lang w:val="es-MX"/>
              </w:rPr>
              <w:t>Área de intervención: Occidente</w:t>
            </w:r>
            <w:r w:rsidR="00EA0100">
              <w:rPr>
                <w:rFonts w:ascii="Georgia" w:hAnsi="Georgia" w:cs="Arial"/>
                <w:sz w:val="22"/>
                <w:szCs w:val="22"/>
                <w:lang w:val="es-MX"/>
              </w:rPr>
              <w:t xml:space="preserve"> y las Verapaces</w:t>
            </w:r>
            <w:r w:rsidRPr="005C0053">
              <w:rPr>
                <w:rFonts w:ascii="Georgia" w:hAnsi="Georgia" w:cs="Arial"/>
                <w:sz w:val="22"/>
                <w:szCs w:val="22"/>
                <w:lang w:val="es-MX"/>
              </w:rPr>
              <w:t xml:space="preserve"> del país</w:t>
            </w:r>
          </w:p>
          <w:p w14:paraId="100F0496" w14:textId="1FC3A672" w:rsidR="00AC5A70" w:rsidRPr="005C0053" w:rsidRDefault="00AC5A70" w:rsidP="000654E7">
            <w:pPr>
              <w:spacing w:line="276" w:lineRule="auto"/>
              <w:jc w:val="both"/>
              <w:rPr>
                <w:rFonts w:ascii="Georgia" w:hAnsi="Georgia" w:cs="Arial"/>
                <w:sz w:val="22"/>
                <w:szCs w:val="22"/>
                <w:lang w:val="es-MX"/>
              </w:rPr>
            </w:pPr>
          </w:p>
        </w:tc>
      </w:tr>
      <w:tr w:rsidR="005C0053" w:rsidRPr="005C0053" w14:paraId="276AC86F" w14:textId="77777777" w:rsidTr="009238EF">
        <w:tc>
          <w:tcPr>
            <w:tcW w:w="3120" w:type="dxa"/>
            <w:tcBorders>
              <w:left w:val="single" w:sz="12" w:space="0" w:color="auto"/>
              <w:right w:val="single" w:sz="12" w:space="0" w:color="auto"/>
            </w:tcBorders>
            <w:vAlign w:val="center"/>
          </w:tcPr>
          <w:p w14:paraId="0E52DFF4"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Condiciones generales del empleo</w:t>
            </w:r>
          </w:p>
        </w:tc>
        <w:tc>
          <w:tcPr>
            <w:tcW w:w="7654" w:type="dxa"/>
            <w:tcBorders>
              <w:left w:val="single" w:sz="12" w:space="0" w:color="auto"/>
              <w:right w:val="single" w:sz="12" w:space="0" w:color="auto"/>
            </w:tcBorders>
            <w:vAlign w:val="center"/>
          </w:tcPr>
          <w:p w14:paraId="4F5C0117" w14:textId="77777777" w:rsidR="00F635BA" w:rsidRPr="005C0053" w:rsidRDefault="00F635BA" w:rsidP="0020244A">
            <w:pPr>
              <w:pStyle w:val="Default"/>
              <w:numPr>
                <w:ilvl w:val="0"/>
                <w:numId w:val="4"/>
              </w:numPr>
              <w:jc w:val="both"/>
              <w:rPr>
                <w:rFonts w:cs="Arial"/>
                <w:color w:val="auto"/>
                <w:sz w:val="22"/>
                <w:szCs w:val="22"/>
              </w:rPr>
            </w:pPr>
            <w:r w:rsidRPr="005C0053">
              <w:rPr>
                <w:rFonts w:cs="Arial"/>
                <w:color w:val="auto"/>
                <w:sz w:val="22"/>
                <w:szCs w:val="22"/>
              </w:rPr>
              <w:t xml:space="preserve">Tiempo completo (100%). </w:t>
            </w:r>
          </w:p>
          <w:p w14:paraId="17A2AF31" w14:textId="0C64865C" w:rsidR="00F635BA" w:rsidRPr="005C0053" w:rsidRDefault="00F635BA" w:rsidP="0020244A">
            <w:pPr>
              <w:pStyle w:val="Default"/>
              <w:numPr>
                <w:ilvl w:val="0"/>
                <w:numId w:val="4"/>
              </w:numPr>
              <w:jc w:val="both"/>
              <w:rPr>
                <w:rFonts w:cs="Arial"/>
                <w:color w:val="auto"/>
                <w:sz w:val="22"/>
                <w:szCs w:val="22"/>
              </w:rPr>
            </w:pPr>
            <w:r w:rsidRPr="005C0053">
              <w:rPr>
                <w:rFonts w:cs="Arial"/>
                <w:color w:val="auto"/>
                <w:sz w:val="22"/>
                <w:szCs w:val="22"/>
              </w:rPr>
              <w:t xml:space="preserve">Oferta salarial de acuerdo a la experiencia y disponibilidad de los recursos establecidos en el proyecto. </w:t>
            </w:r>
          </w:p>
          <w:p w14:paraId="5727AA7D" w14:textId="68AB7CE3" w:rsidR="00F635BA" w:rsidRPr="005C0053" w:rsidRDefault="00F635BA" w:rsidP="0020244A">
            <w:pPr>
              <w:pStyle w:val="Default"/>
              <w:numPr>
                <w:ilvl w:val="0"/>
                <w:numId w:val="4"/>
              </w:numPr>
              <w:jc w:val="both"/>
              <w:rPr>
                <w:rFonts w:cs="Arial"/>
                <w:color w:val="auto"/>
                <w:sz w:val="22"/>
                <w:szCs w:val="22"/>
              </w:rPr>
            </w:pPr>
            <w:r w:rsidRPr="005C0053">
              <w:rPr>
                <w:rFonts w:cs="Arial"/>
                <w:color w:val="auto"/>
                <w:sz w:val="22"/>
                <w:szCs w:val="22"/>
              </w:rPr>
              <w:t xml:space="preserve">Prestaciones de la ley guatemalteca </w:t>
            </w:r>
          </w:p>
          <w:p w14:paraId="27C46663" w14:textId="1D391E90" w:rsidR="00F635BA" w:rsidRPr="005C0053" w:rsidRDefault="00F635BA" w:rsidP="0020244A">
            <w:pPr>
              <w:pStyle w:val="Default"/>
              <w:numPr>
                <w:ilvl w:val="0"/>
                <w:numId w:val="4"/>
              </w:numPr>
              <w:jc w:val="both"/>
              <w:rPr>
                <w:rFonts w:cs="Arial"/>
                <w:color w:val="auto"/>
                <w:sz w:val="22"/>
                <w:szCs w:val="22"/>
              </w:rPr>
            </w:pPr>
            <w:r w:rsidRPr="005C0053">
              <w:rPr>
                <w:rFonts w:cs="Arial"/>
                <w:color w:val="auto"/>
                <w:sz w:val="22"/>
                <w:szCs w:val="22"/>
              </w:rPr>
              <w:t xml:space="preserve">Contrato definido por </w:t>
            </w:r>
            <w:r w:rsidR="00EA0100">
              <w:rPr>
                <w:rFonts w:cs="Arial"/>
                <w:color w:val="auto"/>
                <w:sz w:val="22"/>
                <w:szCs w:val="22"/>
              </w:rPr>
              <w:t>18</w:t>
            </w:r>
            <w:r w:rsidRPr="005C0053">
              <w:rPr>
                <w:rFonts w:cs="Arial"/>
                <w:color w:val="auto"/>
                <w:sz w:val="22"/>
                <w:szCs w:val="22"/>
              </w:rPr>
              <w:t xml:space="preserve"> meses, incluyendo período de prueba y valoración de capacidades </w:t>
            </w:r>
          </w:p>
          <w:p w14:paraId="4819F8CE" w14:textId="77777777" w:rsidR="009238EF" w:rsidRPr="005C0053" w:rsidRDefault="009238EF" w:rsidP="000654E7">
            <w:pPr>
              <w:spacing w:line="276" w:lineRule="auto"/>
              <w:jc w:val="both"/>
              <w:rPr>
                <w:rFonts w:ascii="Georgia" w:hAnsi="Georgia" w:cs="Arial"/>
                <w:sz w:val="22"/>
                <w:szCs w:val="22"/>
                <w:lang w:val="es-MX"/>
              </w:rPr>
            </w:pPr>
          </w:p>
        </w:tc>
      </w:tr>
      <w:tr w:rsidR="005C0053" w:rsidRPr="005C0053" w14:paraId="73237174" w14:textId="77777777" w:rsidTr="009238EF">
        <w:tc>
          <w:tcPr>
            <w:tcW w:w="3120" w:type="dxa"/>
            <w:tcBorders>
              <w:left w:val="single" w:sz="12" w:space="0" w:color="auto"/>
              <w:right w:val="single" w:sz="12" w:space="0" w:color="auto"/>
            </w:tcBorders>
            <w:vAlign w:val="center"/>
          </w:tcPr>
          <w:p w14:paraId="46981CBF"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Supervisión</w:t>
            </w:r>
          </w:p>
        </w:tc>
        <w:tc>
          <w:tcPr>
            <w:tcW w:w="7654" w:type="dxa"/>
            <w:tcBorders>
              <w:left w:val="single" w:sz="12" w:space="0" w:color="auto"/>
              <w:right w:val="single" w:sz="12" w:space="0" w:color="auto"/>
            </w:tcBorders>
            <w:vAlign w:val="center"/>
          </w:tcPr>
          <w:p w14:paraId="54939DBB" w14:textId="77777777" w:rsidR="009238EF" w:rsidRPr="005C0053" w:rsidRDefault="009238EF" w:rsidP="000654E7">
            <w:pPr>
              <w:spacing w:line="276" w:lineRule="auto"/>
              <w:jc w:val="both"/>
              <w:rPr>
                <w:rFonts w:ascii="Georgia" w:hAnsi="Georgia" w:cs="Arial"/>
                <w:sz w:val="22"/>
                <w:szCs w:val="22"/>
                <w:lang w:val="es-MX"/>
              </w:rPr>
            </w:pPr>
          </w:p>
          <w:p w14:paraId="7CD37E14" w14:textId="1368F40E" w:rsidR="009238EF" w:rsidRPr="005C0053" w:rsidRDefault="00F635BA" w:rsidP="000654E7">
            <w:pPr>
              <w:spacing w:line="276" w:lineRule="auto"/>
              <w:jc w:val="both"/>
              <w:rPr>
                <w:rFonts w:ascii="Georgia" w:hAnsi="Georgia" w:cs="Arial"/>
                <w:sz w:val="22"/>
                <w:szCs w:val="22"/>
                <w:lang w:val="es-MX"/>
              </w:rPr>
            </w:pPr>
            <w:r w:rsidRPr="005C0053">
              <w:rPr>
                <w:rFonts w:ascii="Georgia" w:hAnsi="Georgia" w:cs="Arial"/>
                <w:sz w:val="22"/>
                <w:szCs w:val="22"/>
                <w:lang w:val="es-MX"/>
              </w:rPr>
              <w:t>Co</w:t>
            </w:r>
            <w:r w:rsidR="006F1568">
              <w:rPr>
                <w:rFonts w:ascii="Georgia" w:hAnsi="Georgia" w:cs="Arial"/>
                <w:sz w:val="22"/>
                <w:szCs w:val="22"/>
                <w:lang w:val="es-MX"/>
              </w:rPr>
              <w:t>ordinación de proyecto</w:t>
            </w:r>
          </w:p>
          <w:p w14:paraId="1381BC5A" w14:textId="648FD461" w:rsidR="00F635BA" w:rsidRPr="005C0053" w:rsidRDefault="00F635BA" w:rsidP="000654E7">
            <w:pPr>
              <w:spacing w:line="276" w:lineRule="auto"/>
              <w:jc w:val="both"/>
              <w:rPr>
                <w:rFonts w:ascii="Georgia" w:hAnsi="Georgia" w:cs="Arial"/>
                <w:sz w:val="22"/>
                <w:szCs w:val="22"/>
                <w:lang w:val="es-MX"/>
              </w:rPr>
            </w:pPr>
          </w:p>
        </w:tc>
      </w:tr>
      <w:tr w:rsidR="005C0053" w:rsidRPr="005C0053" w14:paraId="0BEC9028" w14:textId="77777777" w:rsidTr="009238EF">
        <w:tc>
          <w:tcPr>
            <w:tcW w:w="3120" w:type="dxa"/>
            <w:tcBorders>
              <w:left w:val="single" w:sz="12" w:space="0" w:color="auto"/>
              <w:right w:val="single" w:sz="12" w:space="0" w:color="auto"/>
            </w:tcBorders>
            <w:vAlign w:val="center"/>
          </w:tcPr>
          <w:p w14:paraId="31C46827"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Funciones y responsabilidades principales:</w:t>
            </w:r>
          </w:p>
          <w:p w14:paraId="56DC6121" w14:textId="77777777" w:rsidR="00655E90" w:rsidRPr="005C0053" w:rsidRDefault="00655E90" w:rsidP="000654E7">
            <w:pPr>
              <w:spacing w:line="276" w:lineRule="auto"/>
              <w:jc w:val="both"/>
              <w:rPr>
                <w:rFonts w:ascii="Georgia" w:hAnsi="Georgia" w:cs="Arial"/>
                <w:b/>
                <w:sz w:val="22"/>
                <w:szCs w:val="22"/>
                <w:lang w:val="es-MX"/>
              </w:rPr>
            </w:pPr>
          </w:p>
        </w:tc>
        <w:tc>
          <w:tcPr>
            <w:tcW w:w="7654" w:type="dxa"/>
            <w:tcBorders>
              <w:left w:val="single" w:sz="12" w:space="0" w:color="auto"/>
              <w:right w:val="single" w:sz="12" w:space="0" w:color="auto"/>
            </w:tcBorders>
            <w:vAlign w:val="center"/>
          </w:tcPr>
          <w:p w14:paraId="5F871B55" w14:textId="77777777" w:rsidR="009238EF" w:rsidRPr="005C0053" w:rsidRDefault="009238EF" w:rsidP="000654E7">
            <w:pPr>
              <w:spacing w:line="276" w:lineRule="auto"/>
              <w:jc w:val="both"/>
              <w:rPr>
                <w:rFonts w:ascii="Georgia" w:hAnsi="Georgia" w:cs="Arial"/>
                <w:sz w:val="22"/>
                <w:szCs w:val="22"/>
                <w:lang w:val="es-MX"/>
              </w:rPr>
            </w:pPr>
          </w:p>
          <w:p w14:paraId="78B9B44E" w14:textId="3356404C" w:rsidR="00F635BA" w:rsidRPr="005C0053" w:rsidRDefault="00F635BA"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Acompañar a las organizaciones</w:t>
            </w:r>
            <w:r w:rsidR="00074730" w:rsidRPr="005C0053">
              <w:rPr>
                <w:rFonts w:ascii="Georgia" w:hAnsi="Georgia" w:cs="Arial"/>
                <w:sz w:val="22"/>
                <w:szCs w:val="22"/>
                <w:lang w:val="es-MX"/>
              </w:rPr>
              <w:t xml:space="preserve"> contrapartes</w:t>
            </w:r>
            <w:r w:rsidRPr="005C0053">
              <w:rPr>
                <w:rFonts w:ascii="Georgia" w:hAnsi="Georgia" w:cs="Arial"/>
                <w:sz w:val="22"/>
                <w:szCs w:val="22"/>
                <w:lang w:val="es-MX"/>
              </w:rPr>
              <w:t xml:space="preserve"> en el </w:t>
            </w:r>
            <w:r w:rsidR="00074730" w:rsidRPr="005C0053">
              <w:rPr>
                <w:rFonts w:ascii="Georgia" w:hAnsi="Georgia" w:cs="Arial"/>
                <w:sz w:val="22"/>
                <w:szCs w:val="22"/>
                <w:lang w:val="es-MX"/>
              </w:rPr>
              <w:t>diagnóstico</w:t>
            </w:r>
            <w:r w:rsidRPr="005C0053">
              <w:rPr>
                <w:rFonts w:ascii="Georgia" w:hAnsi="Georgia" w:cs="Arial"/>
                <w:sz w:val="22"/>
                <w:szCs w:val="22"/>
                <w:lang w:val="es-MX"/>
              </w:rPr>
              <w:t xml:space="preserve"> y planificación de los procesos de inversión</w:t>
            </w:r>
            <w:r w:rsidR="00EA0100">
              <w:rPr>
                <w:rFonts w:ascii="Georgia" w:hAnsi="Georgia" w:cs="Arial"/>
                <w:sz w:val="22"/>
                <w:szCs w:val="22"/>
                <w:lang w:val="es-MX"/>
              </w:rPr>
              <w:t>.</w:t>
            </w:r>
          </w:p>
          <w:p w14:paraId="0C27AA30" w14:textId="43A35EFE" w:rsidR="00074730" w:rsidRPr="005C0053" w:rsidRDefault="0007473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 xml:space="preserve">Acompañar a las organizaciones contrapartes en la implementación de tecnologías y prácticas </w:t>
            </w:r>
            <w:r w:rsidR="00EA0100">
              <w:rPr>
                <w:rFonts w:ascii="Georgia" w:hAnsi="Georgia" w:cs="Arial"/>
                <w:sz w:val="22"/>
                <w:szCs w:val="22"/>
                <w:lang w:val="es-MX"/>
              </w:rPr>
              <w:t>agroecológicas.</w:t>
            </w:r>
          </w:p>
          <w:p w14:paraId="2C6E662C" w14:textId="6D800BD7" w:rsidR="007C64D3" w:rsidRPr="005C0053" w:rsidRDefault="007C64D3"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Acompañar a las organizaciones</w:t>
            </w:r>
            <w:r w:rsidR="00AF5D3C" w:rsidRPr="005C0053">
              <w:rPr>
                <w:rFonts w:ascii="Georgia" w:hAnsi="Georgia" w:cs="Arial"/>
                <w:sz w:val="22"/>
                <w:szCs w:val="22"/>
                <w:lang w:val="es-MX"/>
              </w:rPr>
              <w:t xml:space="preserve"> </w:t>
            </w:r>
            <w:r w:rsidR="005E7066" w:rsidRPr="005C0053">
              <w:rPr>
                <w:rFonts w:ascii="Georgia" w:hAnsi="Georgia" w:cs="Arial"/>
                <w:sz w:val="22"/>
                <w:szCs w:val="22"/>
                <w:lang w:val="es-MX"/>
              </w:rPr>
              <w:t>para la realización de estudios de impacto ambiental</w:t>
            </w:r>
            <w:r w:rsidR="00EA0100">
              <w:rPr>
                <w:rFonts w:ascii="Georgia" w:hAnsi="Georgia" w:cs="Arial"/>
                <w:sz w:val="22"/>
                <w:szCs w:val="22"/>
                <w:lang w:val="es-MX"/>
              </w:rPr>
              <w:t>.</w:t>
            </w:r>
          </w:p>
          <w:p w14:paraId="4B4AF6B5" w14:textId="377446AB" w:rsidR="00F635BA" w:rsidRPr="005C0053" w:rsidRDefault="0007473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 xml:space="preserve">  Apoyo a la coordinación para </w:t>
            </w:r>
            <w:r w:rsidR="00EA0100">
              <w:rPr>
                <w:rFonts w:ascii="Georgia" w:hAnsi="Georgia" w:cs="Arial"/>
                <w:sz w:val="22"/>
                <w:szCs w:val="22"/>
                <w:lang w:val="es-MX"/>
              </w:rPr>
              <w:t xml:space="preserve">el diseño de herramientas y </w:t>
            </w:r>
            <w:r w:rsidRPr="005C0053">
              <w:rPr>
                <w:rFonts w:ascii="Georgia" w:hAnsi="Georgia" w:cs="Arial"/>
                <w:sz w:val="22"/>
                <w:szCs w:val="22"/>
                <w:lang w:val="es-MX"/>
              </w:rPr>
              <w:t xml:space="preserve">levantado e integración de la información </w:t>
            </w:r>
            <w:r w:rsidR="005E7066" w:rsidRPr="005C0053">
              <w:rPr>
                <w:rFonts w:ascii="Georgia" w:hAnsi="Georgia" w:cs="Arial"/>
                <w:sz w:val="22"/>
                <w:szCs w:val="22"/>
                <w:lang w:val="es-MX"/>
              </w:rPr>
              <w:t xml:space="preserve">técnica </w:t>
            </w:r>
            <w:r w:rsidRPr="005C0053">
              <w:rPr>
                <w:rFonts w:ascii="Georgia" w:hAnsi="Georgia" w:cs="Arial"/>
                <w:sz w:val="22"/>
                <w:szCs w:val="22"/>
                <w:lang w:val="es-MX"/>
              </w:rPr>
              <w:t>de los indicadores para alimentar sistema de monitoreo</w:t>
            </w:r>
          </w:p>
          <w:p w14:paraId="6F0D2DDB" w14:textId="0E5D2B17" w:rsidR="00074730" w:rsidRPr="005C0053" w:rsidRDefault="0007473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Apoyar a la coordinación en la elaboración de informes técnicos requeridos por la parte contratante o donante.</w:t>
            </w:r>
          </w:p>
          <w:p w14:paraId="274AD0BF" w14:textId="1FB63467" w:rsidR="00074730" w:rsidRPr="005C0053" w:rsidRDefault="0007473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 xml:space="preserve">Apoya al diseño de estrategias competitivas para la cadena de valor de café, </w:t>
            </w:r>
            <w:r w:rsidR="00FD4441">
              <w:rPr>
                <w:rFonts w:ascii="Georgia" w:hAnsi="Georgia" w:cs="Arial"/>
                <w:sz w:val="22"/>
                <w:szCs w:val="22"/>
                <w:lang w:val="es-MX"/>
              </w:rPr>
              <w:t>caña d azucar</w:t>
            </w:r>
            <w:r w:rsidR="00EA0100">
              <w:rPr>
                <w:rFonts w:ascii="Georgia" w:hAnsi="Georgia" w:cs="Arial"/>
                <w:sz w:val="22"/>
                <w:szCs w:val="22"/>
                <w:lang w:val="es-MX"/>
              </w:rPr>
              <w:t xml:space="preserve">, </w:t>
            </w:r>
            <w:r w:rsidRPr="005C0053">
              <w:rPr>
                <w:rFonts w:ascii="Georgia" w:hAnsi="Georgia" w:cs="Arial"/>
                <w:sz w:val="22"/>
                <w:szCs w:val="22"/>
                <w:lang w:val="es-MX"/>
              </w:rPr>
              <w:t>hortalizas</w:t>
            </w:r>
            <w:r w:rsidR="00EA0100">
              <w:rPr>
                <w:rFonts w:ascii="Georgia" w:hAnsi="Georgia" w:cs="Arial"/>
                <w:sz w:val="22"/>
                <w:szCs w:val="22"/>
                <w:lang w:val="es-MX"/>
              </w:rPr>
              <w:t>, cacao y cardamomo.</w:t>
            </w:r>
          </w:p>
          <w:p w14:paraId="19C73602" w14:textId="632E5D96" w:rsidR="00C86880" w:rsidRPr="005C0053" w:rsidRDefault="00C8688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 xml:space="preserve">Apoyo y coordinación de Sistematización de experiencias exitosas en campo </w:t>
            </w:r>
          </w:p>
          <w:p w14:paraId="04C91C23" w14:textId="3815F613" w:rsidR="00C86880" w:rsidRPr="005C0053" w:rsidRDefault="00C8688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Mapea</w:t>
            </w:r>
            <w:r w:rsidR="004B53F5" w:rsidRPr="005C0053">
              <w:rPr>
                <w:rFonts w:ascii="Georgia" w:hAnsi="Georgia" w:cs="Arial"/>
                <w:sz w:val="22"/>
                <w:szCs w:val="22"/>
                <w:lang w:val="es-MX"/>
              </w:rPr>
              <w:t>r</w:t>
            </w:r>
            <w:r w:rsidRPr="005C0053">
              <w:rPr>
                <w:rFonts w:ascii="Georgia" w:hAnsi="Georgia" w:cs="Arial"/>
                <w:sz w:val="22"/>
                <w:szCs w:val="22"/>
                <w:lang w:val="es-MX"/>
              </w:rPr>
              <w:t xml:space="preserve"> organizaciones en el área potenciales para realizar alianzas estratégicas.</w:t>
            </w:r>
          </w:p>
          <w:p w14:paraId="35922085" w14:textId="376B9FE2" w:rsidR="000654E7" w:rsidRPr="005C0053" w:rsidRDefault="000654E7"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Monitoreo en campo en seguimiento del proyecto</w:t>
            </w:r>
          </w:p>
          <w:p w14:paraId="07BD8287" w14:textId="3C6784B8" w:rsidR="00C86880" w:rsidRPr="005C0053" w:rsidRDefault="00C8688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Apoya</w:t>
            </w:r>
            <w:r w:rsidR="006F1568">
              <w:rPr>
                <w:rFonts w:ascii="Georgia" w:hAnsi="Georgia" w:cs="Arial"/>
                <w:sz w:val="22"/>
                <w:szCs w:val="22"/>
                <w:lang w:val="es-MX"/>
              </w:rPr>
              <w:t>r</w:t>
            </w:r>
            <w:r w:rsidRPr="005C0053">
              <w:rPr>
                <w:rFonts w:ascii="Georgia" w:hAnsi="Georgia" w:cs="Arial"/>
                <w:sz w:val="22"/>
                <w:szCs w:val="22"/>
                <w:lang w:val="es-MX"/>
              </w:rPr>
              <w:t xml:space="preserve"> a la divulgación del proyecto</w:t>
            </w:r>
          </w:p>
          <w:p w14:paraId="6201A902" w14:textId="36E1624A" w:rsidR="00074730" w:rsidRPr="005C0053" w:rsidRDefault="00C86880"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lastRenderedPageBreak/>
              <w:t>Cualquier otra asignación que se necesita en el marco del proyecto</w:t>
            </w:r>
          </w:p>
          <w:p w14:paraId="7F848BC4" w14:textId="77777777" w:rsidR="000654E7" w:rsidRPr="005C0053" w:rsidRDefault="000654E7" w:rsidP="000654E7">
            <w:pPr>
              <w:spacing w:line="276" w:lineRule="auto"/>
              <w:jc w:val="both"/>
              <w:rPr>
                <w:rFonts w:ascii="Georgia" w:hAnsi="Georgia" w:cs="Arial"/>
                <w:sz w:val="22"/>
                <w:szCs w:val="22"/>
                <w:lang w:val="es-MX"/>
              </w:rPr>
            </w:pPr>
          </w:p>
          <w:p w14:paraId="4A35C5A8" w14:textId="77777777" w:rsidR="009238EF" w:rsidRPr="005C0053" w:rsidRDefault="009238EF" w:rsidP="000654E7">
            <w:pPr>
              <w:pStyle w:val="Prrafodelista"/>
              <w:spacing w:line="276" w:lineRule="auto"/>
              <w:ind w:left="172"/>
              <w:jc w:val="both"/>
              <w:rPr>
                <w:rFonts w:ascii="Georgia" w:hAnsi="Georgia" w:cs="Arial"/>
                <w:sz w:val="22"/>
                <w:szCs w:val="22"/>
                <w:lang w:val="es-MX"/>
              </w:rPr>
            </w:pPr>
          </w:p>
        </w:tc>
      </w:tr>
      <w:tr w:rsidR="005C0053" w:rsidRPr="005C0053" w14:paraId="72C1FF6E" w14:textId="77777777" w:rsidTr="009238EF">
        <w:tc>
          <w:tcPr>
            <w:tcW w:w="3120" w:type="dxa"/>
            <w:tcBorders>
              <w:left w:val="single" w:sz="12" w:space="0" w:color="auto"/>
              <w:right w:val="single" w:sz="12" w:space="0" w:color="auto"/>
            </w:tcBorders>
            <w:vAlign w:val="center"/>
          </w:tcPr>
          <w:p w14:paraId="0D630502"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lastRenderedPageBreak/>
              <w:t>Habilidades requeridas:</w:t>
            </w:r>
          </w:p>
        </w:tc>
        <w:tc>
          <w:tcPr>
            <w:tcW w:w="7654" w:type="dxa"/>
            <w:tcBorders>
              <w:left w:val="single" w:sz="12" w:space="0" w:color="auto"/>
              <w:right w:val="single" w:sz="12" w:space="0" w:color="auto"/>
            </w:tcBorders>
            <w:vAlign w:val="center"/>
          </w:tcPr>
          <w:p w14:paraId="2AC3D33A" w14:textId="77777777" w:rsidR="009238EF" w:rsidRPr="005C0053" w:rsidRDefault="009238EF" w:rsidP="000654E7">
            <w:pPr>
              <w:spacing w:line="276" w:lineRule="auto"/>
              <w:jc w:val="both"/>
              <w:rPr>
                <w:rFonts w:ascii="Georgia" w:hAnsi="Georgia" w:cs="Arial"/>
                <w:sz w:val="22"/>
                <w:szCs w:val="22"/>
                <w:lang w:val="es-MX"/>
              </w:rPr>
            </w:pPr>
          </w:p>
          <w:p w14:paraId="358B2612" w14:textId="00C41024" w:rsidR="009238EF" w:rsidRPr="005C0053" w:rsidRDefault="00835AFA"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V</w:t>
            </w:r>
            <w:r w:rsidR="009238EF" w:rsidRPr="005C0053">
              <w:rPr>
                <w:rFonts w:ascii="Georgia" w:hAnsi="Georgia" w:cs="Arial"/>
                <w:sz w:val="22"/>
                <w:szCs w:val="22"/>
                <w:lang w:val="es-MX"/>
              </w:rPr>
              <w:t xml:space="preserve">isión estratégica </w:t>
            </w:r>
            <w:r w:rsidR="00655E90" w:rsidRPr="005C0053">
              <w:rPr>
                <w:rFonts w:ascii="Georgia" w:hAnsi="Georgia" w:cs="Arial"/>
                <w:sz w:val="22"/>
                <w:szCs w:val="22"/>
                <w:lang w:val="es-MX"/>
              </w:rPr>
              <w:t xml:space="preserve">y capacidad analítica </w:t>
            </w:r>
            <w:r w:rsidR="009238EF" w:rsidRPr="005C0053">
              <w:rPr>
                <w:rFonts w:ascii="Georgia" w:hAnsi="Georgia" w:cs="Arial"/>
                <w:sz w:val="22"/>
                <w:szCs w:val="22"/>
                <w:lang w:val="es-MX"/>
              </w:rPr>
              <w:t>de proyectos sociales</w:t>
            </w:r>
            <w:r w:rsidR="00655E90" w:rsidRPr="005C0053">
              <w:rPr>
                <w:rFonts w:ascii="Georgia" w:hAnsi="Georgia" w:cs="Arial"/>
                <w:sz w:val="22"/>
                <w:szCs w:val="22"/>
                <w:lang w:val="es-MX"/>
              </w:rPr>
              <w:t xml:space="preserve"> en el </w:t>
            </w:r>
            <w:r w:rsidRPr="005C0053">
              <w:rPr>
                <w:rFonts w:ascii="Georgia" w:hAnsi="Georgia" w:cs="Arial"/>
                <w:sz w:val="22"/>
                <w:szCs w:val="22"/>
                <w:lang w:val="es-MX"/>
              </w:rPr>
              <w:t>área</w:t>
            </w:r>
            <w:r w:rsidR="00655E90" w:rsidRPr="005C0053">
              <w:rPr>
                <w:rFonts w:ascii="Georgia" w:hAnsi="Georgia" w:cs="Arial"/>
                <w:sz w:val="22"/>
                <w:szCs w:val="22"/>
                <w:lang w:val="es-MX"/>
              </w:rPr>
              <w:t xml:space="preserve"> de desarrollo rural</w:t>
            </w:r>
            <w:r w:rsidRPr="005C0053">
              <w:rPr>
                <w:rFonts w:ascii="Georgia" w:hAnsi="Georgia" w:cs="Arial"/>
                <w:sz w:val="22"/>
                <w:szCs w:val="22"/>
                <w:lang w:val="es-MX"/>
              </w:rPr>
              <w:t xml:space="preserve"> integral</w:t>
            </w:r>
            <w:r w:rsidR="009238EF" w:rsidRPr="005C0053">
              <w:rPr>
                <w:rFonts w:ascii="Georgia" w:hAnsi="Georgia" w:cs="Arial"/>
                <w:sz w:val="22"/>
                <w:szCs w:val="22"/>
                <w:lang w:val="es-MX"/>
              </w:rPr>
              <w:t>.</w:t>
            </w:r>
          </w:p>
          <w:p w14:paraId="36405DC0" w14:textId="77777777" w:rsidR="009238EF" w:rsidRPr="005C0053" w:rsidRDefault="009238EF"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Conocimiento y aplicación del Enfoque Basado en Derechos (no discriminación, participación, empoderamiento y rendición de cuentas).</w:t>
            </w:r>
          </w:p>
          <w:p w14:paraId="5E596717" w14:textId="2CED7F84" w:rsidR="009238EF" w:rsidRPr="005C0053" w:rsidRDefault="009238EF"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Habilidad para la comunicación asertiva en la construcción de relaciones</w:t>
            </w:r>
            <w:r w:rsidR="00835AFA" w:rsidRPr="005C0053">
              <w:rPr>
                <w:rFonts w:ascii="Georgia" w:hAnsi="Georgia" w:cs="Arial"/>
                <w:sz w:val="22"/>
                <w:szCs w:val="22"/>
                <w:lang w:val="es-MX"/>
              </w:rPr>
              <w:t xml:space="preserve"> interpersonales</w:t>
            </w:r>
            <w:r w:rsidRPr="005C0053">
              <w:rPr>
                <w:rFonts w:ascii="Georgia" w:hAnsi="Georgia" w:cs="Arial"/>
                <w:sz w:val="22"/>
                <w:szCs w:val="22"/>
                <w:lang w:val="es-MX"/>
              </w:rPr>
              <w:t xml:space="preserve"> y utilización de técnicas de comunicación oral y escrita.</w:t>
            </w:r>
          </w:p>
          <w:p w14:paraId="26D4BD1E" w14:textId="77777777" w:rsidR="009238EF" w:rsidRPr="005C0053" w:rsidRDefault="009238EF"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Manejo asertivo y organizado del tiempo.</w:t>
            </w:r>
          </w:p>
          <w:p w14:paraId="22369F99" w14:textId="3CAFE6A2" w:rsidR="009238EF" w:rsidRPr="005C0053" w:rsidRDefault="009238EF"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 xml:space="preserve">Habilidad </w:t>
            </w:r>
            <w:r w:rsidR="00835AFA" w:rsidRPr="005C0053">
              <w:rPr>
                <w:rFonts w:ascii="Georgia" w:hAnsi="Georgia" w:cs="Arial"/>
                <w:sz w:val="22"/>
                <w:szCs w:val="22"/>
                <w:lang w:val="es-MX"/>
              </w:rPr>
              <w:t>para liderar</w:t>
            </w:r>
            <w:r w:rsidRPr="005C0053">
              <w:rPr>
                <w:rFonts w:ascii="Georgia" w:hAnsi="Georgia" w:cs="Arial"/>
                <w:sz w:val="22"/>
                <w:szCs w:val="22"/>
                <w:lang w:val="es-MX"/>
              </w:rPr>
              <w:t xml:space="preserve"> en equipo</w:t>
            </w:r>
            <w:r w:rsidR="00835AFA" w:rsidRPr="005C0053">
              <w:rPr>
                <w:rFonts w:ascii="Georgia" w:hAnsi="Georgia" w:cs="Arial"/>
                <w:sz w:val="22"/>
                <w:szCs w:val="22"/>
                <w:lang w:val="es-MX"/>
              </w:rPr>
              <w:t>s de trabajo</w:t>
            </w:r>
            <w:r w:rsidRPr="005C0053">
              <w:rPr>
                <w:rFonts w:ascii="Georgia" w:hAnsi="Georgia" w:cs="Arial"/>
                <w:sz w:val="22"/>
                <w:szCs w:val="22"/>
                <w:lang w:val="es-MX"/>
              </w:rPr>
              <w:t>.</w:t>
            </w:r>
          </w:p>
          <w:p w14:paraId="249572AC" w14:textId="77777777" w:rsidR="009238EF" w:rsidRPr="005C0053" w:rsidRDefault="009238EF"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Capacidad para el manejo y transformación positiva de los conflictos.</w:t>
            </w:r>
          </w:p>
          <w:p w14:paraId="2479F25A" w14:textId="19D7BF5C" w:rsidR="003A7B31" w:rsidRPr="005C0053" w:rsidRDefault="003A7B31"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Gestión basada en resultados.</w:t>
            </w:r>
          </w:p>
          <w:p w14:paraId="5C68E2DE" w14:textId="19A04700" w:rsidR="005C0053" w:rsidRPr="005C0053" w:rsidRDefault="0083279D"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Conocimiento del enfoque de Economía Social</w:t>
            </w:r>
          </w:p>
          <w:p w14:paraId="1993864F" w14:textId="055EC433" w:rsidR="00434FF4" w:rsidRPr="005C0053" w:rsidRDefault="00C86880" w:rsidP="005C0053">
            <w:pPr>
              <w:pStyle w:val="Prrafodelista"/>
              <w:numPr>
                <w:ilvl w:val="0"/>
                <w:numId w:val="2"/>
              </w:numPr>
              <w:spacing w:line="276" w:lineRule="auto"/>
              <w:jc w:val="both"/>
              <w:rPr>
                <w:rFonts w:ascii="Georgia" w:hAnsi="Georgia" w:cs="Arial"/>
                <w:sz w:val="22"/>
                <w:szCs w:val="22"/>
                <w:lang w:val="es-MX"/>
              </w:rPr>
            </w:pPr>
            <w:r w:rsidRPr="005C0053">
              <w:rPr>
                <w:rFonts w:ascii="Georgia" w:hAnsi="Georgia" w:cs="Arial"/>
                <w:sz w:val="22"/>
                <w:szCs w:val="22"/>
                <w:lang w:val="es-MX"/>
              </w:rPr>
              <w:t>Habilidad para conducir vehículo 4x4 mecánico</w:t>
            </w:r>
          </w:p>
          <w:p w14:paraId="42EF8E71" w14:textId="77777777" w:rsidR="005C0053" w:rsidRPr="005C0053" w:rsidRDefault="005C0053" w:rsidP="005C0053">
            <w:pPr>
              <w:pStyle w:val="Default"/>
              <w:numPr>
                <w:ilvl w:val="0"/>
                <w:numId w:val="2"/>
              </w:numPr>
              <w:jc w:val="both"/>
              <w:rPr>
                <w:rFonts w:cs="Arial"/>
                <w:color w:val="auto"/>
                <w:sz w:val="22"/>
                <w:szCs w:val="22"/>
              </w:rPr>
            </w:pPr>
            <w:r w:rsidRPr="005C0053">
              <w:rPr>
                <w:rFonts w:cs="Arial"/>
                <w:color w:val="auto"/>
                <w:sz w:val="22"/>
                <w:szCs w:val="22"/>
              </w:rPr>
              <w:t>Manejo avanzado de paquetes Microsoft Office (Excel, power point y Word)</w:t>
            </w:r>
          </w:p>
          <w:p w14:paraId="225DD76F" w14:textId="77777777" w:rsidR="005C0053" w:rsidRPr="005C0053" w:rsidRDefault="005C0053" w:rsidP="005C0053">
            <w:pPr>
              <w:pStyle w:val="Prrafodelista"/>
              <w:spacing w:line="276" w:lineRule="auto"/>
              <w:jc w:val="both"/>
              <w:rPr>
                <w:rFonts w:ascii="Georgia" w:hAnsi="Georgia" w:cs="Arial"/>
                <w:sz w:val="22"/>
                <w:szCs w:val="22"/>
                <w:lang w:val="es-MX"/>
              </w:rPr>
            </w:pPr>
          </w:p>
          <w:p w14:paraId="4BD2D855" w14:textId="77777777" w:rsidR="009238EF" w:rsidRPr="005C0053" w:rsidRDefault="009238EF" w:rsidP="000654E7">
            <w:pPr>
              <w:spacing w:line="276" w:lineRule="auto"/>
              <w:jc w:val="both"/>
              <w:rPr>
                <w:rFonts w:ascii="Georgia" w:hAnsi="Georgia" w:cs="Arial"/>
                <w:sz w:val="22"/>
                <w:szCs w:val="22"/>
                <w:lang w:val="es-HN"/>
              </w:rPr>
            </w:pPr>
          </w:p>
        </w:tc>
      </w:tr>
      <w:tr w:rsidR="005C0053" w:rsidRPr="005C0053" w14:paraId="3939BFF8" w14:textId="77777777" w:rsidTr="009238EF">
        <w:tc>
          <w:tcPr>
            <w:tcW w:w="3120" w:type="dxa"/>
            <w:tcBorders>
              <w:left w:val="single" w:sz="12" w:space="0" w:color="auto"/>
              <w:right w:val="single" w:sz="12" w:space="0" w:color="auto"/>
            </w:tcBorders>
            <w:vAlign w:val="center"/>
          </w:tcPr>
          <w:p w14:paraId="177114E7" w14:textId="707DB92C"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Cualidades personales</w:t>
            </w:r>
          </w:p>
        </w:tc>
        <w:tc>
          <w:tcPr>
            <w:tcW w:w="7654" w:type="dxa"/>
            <w:tcBorders>
              <w:left w:val="single" w:sz="12" w:space="0" w:color="auto"/>
              <w:right w:val="single" w:sz="12" w:space="0" w:color="auto"/>
            </w:tcBorders>
            <w:vAlign w:val="center"/>
          </w:tcPr>
          <w:p w14:paraId="683B91CC" w14:textId="77777777" w:rsidR="009238EF" w:rsidRPr="005C0053" w:rsidRDefault="009238EF" w:rsidP="000654E7">
            <w:pPr>
              <w:spacing w:line="276" w:lineRule="auto"/>
              <w:jc w:val="both"/>
              <w:rPr>
                <w:rFonts w:ascii="Georgia" w:hAnsi="Georgia" w:cs="Arial"/>
                <w:sz w:val="22"/>
                <w:szCs w:val="22"/>
                <w:lang w:val="es-MX"/>
              </w:rPr>
            </w:pPr>
          </w:p>
          <w:p w14:paraId="50551B92" w14:textId="2E41B090" w:rsidR="009238EF" w:rsidRPr="005C0053" w:rsidRDefault="009238EF"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 xml:space="preserve">Conocimiento y sensibilidad hacia la realidad social y las causas sistemáticas que generan la pobreza en </w:t>
            </w:r>
            <w:r w:rsidR="00894983" w:rsidRPr="005C0053">
              <w:rPr>
                <w:rFonts w:ascii="Georgia" w:hAnsi="Georgia" w:cs="Arial"/>
                <w:sz w:val="22"/>
                <w:szCs w:val="22"/>
                <w:lang w:val="es-MX"/>
              </w:rPr>
              <w:t>Guatemala.</w:t>
            </w:r>
          </w:p>
          <w:p w14:paraId="6C0F8F6C" w14:textId="77777777" w:rsidR="009238EF" w:rsidRPr="005C0053" w:rsidRDefault="009238EF"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Compromiso con los derechos humanos de las mujeres, los pueblos indígenas, los grupos campesinos y la perspectiva de género.</w:t>
            </w:r>
          </w:p>
          <w:p w14:paraId="2BFE04D7" w14:textId="182E2C36" w:rsidR="009238EF" w:rsidRPr="005C0053" w:rsidRDefault="009238EF"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Liderazgo</w:t>
            </w:r>
            <w:r w:rsidR="00521DA6" w:rsidRPr="005C0053">
              <w:rPr>
                <w:rFonts w:ascii="Georgia" w:hAnsi="Georgia" w:cs="Arial"/>
                <w:sz w:val="22"/>
                <w:szCs w:val="22"/>
                <w:lang w:val="es-MX"/>
              </w:rPr>
              <w:t xml:space="preserve"> y construcción colectiva de procesos</w:t>
            </w:r>
            <w:r w:rsidR="00835AFA" w:rsidRPr="005C0053">
              <w:rPr>
                <w:rFonts w:ascii="Georgia" w:hAnsi="Georgia" w:cs="Arial"/>
                <w:sz w:val="22"/>
                <w:szCs w:val="22"/>
                <w:lang w:val="es-MX"/>
              </w:rPr>
              <w:t xml:space="preserve"> de trabajo.</w:t>
            </w:r>
          </w:p>
          <w:p w14:paraId="4B0C8771" w14:textId="77777777" w:rsidR="009238EF" w:rsidRPr="005C0053" w:rsidRDefault="009238EF"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Dinamismo, orientación al logro y amplia capacidad proactiva.</w:t>
            </w:r>
          </w:p>
          <w:p w14:paraId="489BA7B2" w14:textId="77777777" w:rsidR="009238EF" w:rsidRPr="005C0053" w:rsidRDefault="009238EF"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Motivación, energía y positividad.</w:t>
            </w:r>
          </w:p>
          <w:p w14:paraId="167D2D63" w14:textId="5230A075" w:rsidR="00D52553" w:rsidRPr="005C0053" w:rsidRDefault="009238EF"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 xml:space="preserve">Compartir los valores, visión y misión de We Effect y de las organizaciones </w:t>
            </w:r>
            <w:r w:rsidR="00690CD2" w:rsidRPr="005C0053">
              <w:rPr>
                <w:rFonts w:ascii="Georgia" w:hAnsi="Georgia" w:cs="Arial"/>
                <w:sz w:val="22"/>
                <w:szCs w:val="22"/>
                <w:lang w:val="es-MX"/>
              </w:rPr>
              <w:t>co-solicitantes</w:t>
            </w:r>
          </w:p>
          <w:p w14:paraId="5B42DAA6" w14:textId="573B4930" w:rsidR="00D52553" w:rsidRPr="005C0053" w:rsidRDefault="00D52553"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Apertura y buena voluntad para compartir información, conocimiento. con los demás</w:t>
            </w:r>
            <w:r w:rsidR="003A7B31" w:rsidRPr="005C0053">
              <w:rPr>
                <w:rFonts w:ascii="Georgia" w:hAnsi="Georgia" w:cs="Arial"/>
                <w:sz w:val="22"/>
                <w:szCs w:val="22"/>
                <w:lang w:val="es-MX"/>
              </w:rPr>
              <w:t>.</w:t>
            </w:r>
          </w:p>
          <w:p w14:paraId="18739F1D" w14:textId="0AEB8229" w:rsidR="003A7B31" w:rsidRPr="005C0053" w:rsidRDefault="003A7B31" w:rsidP="0020244A">
            <w:pPr>
              <w:pStyle w:val="Prrafodelista"/>
              <w:numPr>
                <w:ilvl w:val="0"/>
                <w:numId w:val="2"/>
              </w:numPr>
              <w:spacing w:line="276" w:lineRule="auto"/>
              <w:ind w:left="172" w:hanging="172"/>
              <w:jc w:val="both"/>
              <w:rPr>
                <w:rFonts w:ascii="Georgia" w:hAnsi="Georgia" w:cs="Arial"/>
                <w:sz w:val="22"/>
                <w:szCs w:val="22"/>
                <w:lang w:val="es-MX"/>
              </w:rPr>
            </w:pPr>
            <w:r w:rsidRPr="005C0053">
              <w:rPr>
                <w:rFonts w:ascii="Georgia" w:hAnsi="Georgia" w:cs="Arial"/>
                <w:sz w:val="22"/>
                <w:szCs w:val="22"/>
                <w:lang w:val="es-MX"/>
              </w:rPr>
              <w:t>Respeto hacia la visión política de las organizaciones.</w:t>
            </w:r>
          </w:p>
          <w:p w14:paraId="2ECAE82D" w14:textId="77777777" w:rsidR="009238EF" w:rsidRPr="005C0053" w:rsidRDefault="009238EF" w:rsidP="000654E7">
            <w:pPr>
              <w:spacing w:line="276" w:lineRule="auto"/>
              <w:jc w:val="both"/>
              <w:rPr>
                <w:rFonts w:ascii="Georgia" w:hAnsi="Georgia" w:cs="Arial"/>
                <w:sz w:val="22"/>
                <w:szCs w:val="22"/>
                <w:lang w:val="es-MX"/>
              </w:rPr>
            </w:pPr>
          </w:p>
        </w:tc>
      </w:tr>
      <w:tr w:rsidR="005C0053" w:rsidRPr="005C0053" w14:paraId="40728C53" w14:textId="77777777" w:rsidTr="009238EF">
        <w:tc>
          <w:tcPr>
            <w:tcW w:w="3120" w:type="dxa"/>
            <w:tcBorders>
              <w:left w:val="single" w:sz="12" w:space="0" w:color="auto"/>
              <w:right w:val="single" w:sz="12" w:space="0" w:color="auto"/>
            </w:tcBorders>
            <w:vAlign w:val="center"/>
          </w:tcPr>
          <w:p w14:paraId="77865AB7"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Formación profesional y experiencia previa</w:t>
            </w:r>
          </w:p>
        </w:tc>
        <w:tc>
          <w:tcPr>
            <w:tcW w:w="7654" w:type="dxa"/>
            <w:tcBorders>
              <w:left w:val="single" w:sz="12" w:space="0" w:color="auto"/>
              <w:right w:val="single" w:sz="12" w:space="0" w:color="auto"/>
            </w:tcBorders>
            <w:vAlign w:val="center"/>
          </w:tcPr>
          <w:p w14:paraId="3ED2AB98" w14:textId="5ADC39BE" w:rsidR="009F3253" w:rsidRPr="005C0053" w:rsidRDefault="009F3253" w:rsidP="0020244A">
            <w:pPr>
              <w:pStyle w:val="Default"/>
              <w:numPr>
                <w:ilvl w:val="0"/>
                <w:numId w:val="5"/>
              </w:numPr>
              <w:jc w:val="both"/>
              <w:rPr>
                <w:rFonts w:cs="Arial"/>
                <w:color w:val="auto"/>
                <w:sz w:val="22"/>
                <w:szCs w:val="22"/>
              </w:rPr>
            </w:pPr>
            <w:r w:rsidRPr="005C0053">
              <w:rPr>
                <w:rFonts w:cs="Arial"/>
                <w:color w:val="auto"/>
                <w:sz w:val="22"/>
                <w:szCs w:val="22"/>
              </w:rPr>
              <w:t xml:space="preserve">Formación universitaria graduado/a en ciencias agrícolas, agroforestales o económicas u otras profesiones afines </w:t>
            </w:r>
          </w:p>
          <w:p w14:paraId="7594C799" w14:textId="75E9F809" w:rsidR="009F3253" w:rsidRPr="005C0053" w:rsidRDefault="009F3253" w:rsidP="0020244A">
            <w:pPr>
              <w:pStyle w:val="Default"/>
              <w:numPr>
                <w:ilvl w:val="0"/>
                <w:numId w:val="5"/>
              </w:numPr>
              <w:jc w:val="both"/>
              <w:rPr>
                <w:rFonts w:cs="Arial"/>
                <w:color w:val="auto"/>
                <w:sz w:val="22"/>
                <w:szCs w:val="22"/>
              </w:rPr>
            </w:pPr>
            <w:r w:rsidRPr="005C0053">
              <w:rPr>
                <w:rFonts w:cs="Arial"/>
                <w:color w:val="auto"/>
                <w:sz w:val="22"/>
                <w:szCs w:val="22"/>
              </w:rPr>
              <w:t xml:space="preserve">Experiencia laboral mínima de 4 años en proyectos productivos o cadenas de valor. </w:t>
            </w:r>
          </w:p>
          <w:p w14:paraId="2BDD68EE" w14:textId="07144CE3" w:rsidR="009F3253" w:rsidRPr="005C0053" w:rsidRDefault="009F3253" w:rsidP="0020244A">
            <w:pPr>
              <w:pStyle w:val="Default"/>
              <w:numPr>
                <w:ilvl w:val="0"/>
                <w:numId w:val="5"/>
              </w:numPr>
              <w:jc w:val="both"/>
              <w:rPr>
                <w:rFonts w:cs="Arial"/>
                <w:color w:val="auto"/>
                <w:sz w:val="22"/>
                <w:szCs w:val="22"/>
              </w:rPr>
            </w:pPr>
            <w:r w:rsidRPr="005C0053">
              <w:rPr>
                <w:rFonts w:cs="Arial"/>
                <w:color w:val="auto"/>
                <w:sz w:val="22"/>
                <w:szCs w:val="22"/>
              </w:rPr>
              <w:t>Experiencia de dos en la implementación de tecnologías y prácticas de residencia al cambio climático.</w:t>
            </w:r>
          </w:p>
          <w:p w14:paraId="30D665C6" w14:textId="4A9FAB3A" w:rsidR="009F3253" w:rsidRPr="005C0053" w:rsidRDefault="009F3253" w:rsidP="0020244A">
            <w:pPr>
              <w:pStyle w:val="Default"/>
              <w:numPr>
                <w:ilvl w:val="0"/>
                <w:numId w:val="5"/>
              </w:numPr>
              <w:jc w:val="both"/>
              <w:rPr>
                <w:rFonts w:cs="Arial"/>
                <w:color w:val="auto"/>
                <w:sz w:val="22"/>
                <w:szCs w:val="22"/>
              </w:rPr>
            </w:pPr>
            <w:r w:rsidRPr="005C0053">
              <w:rPr>
                <w:rFonts w:cs="Arial"/>
                <w:color w:val="auto"/>
                <w:sz w:val="22"/>
                <w:szCs w:val="22"/>
              </w:rPr>
              <w:t>Conocimiento básico en el manejo agronómico del cultivo de café, hortaliza y caña de azúcar.</w:t>
            </w:r>
          </w:p>
          <w:p w14:paraId="6A78AABB" w14:textId="00440C55" w:rsidR="009F3253" w:rsidRPr="005C0053" w:rsidRDefault="009F3253" w:rsidP="0020244A">
            <w:pPr>
              <w:pStyle w:val="Default"/>
              <w:numPr>
                <w:ilvl w:val="0"/>
                <w:numId w:val="5"/>
              </w:numPr>
              <w:jc w:val="both"/>
              <w:rPr>
                <w:rFonts w:cs="Arial"/>
                <w:color w:val="auto"/>
                <w:sz w:val="22"/>
                <w:szCs w:val="22"/>
              </w:rPr>
            </w:pPr>
            <w:r w:rsidRPr="005C0053">
              <w:rPr>
                <w:rFonts w:cs="Arial"/>
                <w:color w:val="auto"/>
                <w:sz w:val="22"/>
                <w:szCs w:val="22"/>
              </w:rPr>
              <w:t>Conocimiento básico en procesos de trasformación de productos.</w:t>
            </w:r>
          </w:p>
          <w:p w14:paraId="6D146029" w14:textId="08D6B249" w:rsidR="00781740" w:rsidRPr="005C0053" w:rsidRDefault="009F3253" w:rsidP="0020244A">
            <w:pPr>
              <w:pStyle w:val="Default"/>
              <w:numPr>
                <w:ilvl w:val="0"/>
                <w:numId w:val="5"/>
              </w:numPr>
              <w:jc w:val="both"/>
              <w:rPr>
                <w:rFonts w:cs="Arial"/>
                <w:color w:val="auto"/>
                <w:sz w:val="22"/>
                <w:szCs w:val="22"/>
              </w:rPr>
            </w:pPr>
            <w:r w:rsidRPr="005C0053">
              <w:rPr>
                <w:rFonts w:cs="Arial"/>
                <w:color w:val="auto"/>
                <w:sz w:val="22"/>
                <w:szCs w:val="22"/>
              </w:rPr>
              <w:t>Conocimiento básico de las leyes medio ambientales vigentes en el país.</w:t>
            </w:r>
          </w:p>
          <w:p w14:paraId="2F825497" w14:textId="4D608C11" w:rsidR="000654E7" w:rsidRPr="005C0053" w:rsidRDefault="000654E7" w:rsidP="0020244A">
            <w:pPr>
              <w:pStyle w:val="Default"/>
              <w:numPr>
                <w:ilvl w:val="0"/>
                <w:numId w:val="5"/>
              </w:numPr>
              <w:jc w:val="both"/>
              <w:rPr>
                <w:rFonts w:cs="Arial"/>
                <w:color w:val="auto"/>
                <w:sz w:val="22"/>
                <w:szCs w:val="22"/>
              </w:rPr>
            </w:pPr>
            <w:r w:rsidRPr="005C0053">
              <w:rPr>
                <w:rFonts w:cs="Arial"/>
                <w:color w:val="auto"/>
                <w:sz w:val="22"/>
                <w:szCs w:val="22"/>
              </w:rPr>
              <w:lastRenderedPageBreak/>
              <w:t>De preferencia conocimientos certificaciones internacionales y nacionales.</w:t>
            </w:r>
          </w:p>
          <w:p w14:paraId="5B1B46A8" w14:textId="40DB1A1A" w:rsidR="007F7BD1" w:rsidRPr="005C0053" w:rsidRDefault="005C0053" w:rsidP="0020244A">
            <w:pPr>
              <w:pStyle w:val="Default"/>
              <w:numPr>
                <w:ilvl w:val="0"/>
                <w:numId w:val="5"/>
              </w:numPr>
              <w:jc w:val="both"/>
              <w:rPr>
                <w:rFonts w:cs="Arial"/>
                <w:color w:val="auto"/>
                <w:sz w:val="22"/>
                <w:szCs w:val="22"/>
              </w:rPr>
            </w:pPr>
            <w:r w:rsidRPr="005C0053">
              <w:rPr>
                <w:rFonts w:cs="Arial"/>
                <w:color w:val="auto"/>
                <w:sz w:val="22"/>
                <w:szCs w:val="22"/>
                <w:lang w:val="es-MX"/>
              </w:rPr>
              <w:t>Se valorará altamente, formación académica extracurricular comprobable en por lo menos una de las siguientes áreas: Género, derechos humanos, gestión social con enfoque de interculturalidad, agroecología, economía social, diseño de proyectos sociales, PM&amp;E y planificación basada en marco lógico.</w:t>
            </w:r>
          </w:p>
        </w:tc>
      </w:tr>
      <w:tr w:rsidR="005C0053" w:rsidRPr="005C0053" w14:paraId="620F01A1" w14:textId="77777777" w:rsidTr="009238EF">
        <w:tc>
          <w:tcPr>
            <w:tcW w:w="3120" w:type="dxa"/>
            <w:tcBorders>
              <w:left w:val="single" w:sz="12" w:space="0" w:color="auto"/>
              <w:right w:val="single" w:sz="12" w:space="0" w:color="auto"/>
            </w:tcBorders>
            <w:vAlign w:val="center"/>
          </w:tcPr>
          <w:p w14:paraId="057E1835" w14:textId="77777777" w:rsidR="001F1694" w:rsidRPr="005C0053" w:rsidRDefault="001F1694" w:rsidP="000654E7">
            <w:pPr>
              <w:spacing w:line="276" w:lineRule="auto"/>
              <w:jc w:val="both"/>
              <w:rPr>
                <w:rFonts w:ascii="Georgia" w:hAnsi="Georgia" w:cs="Arial"/>
                <w:sz w:val="22"/>
                <w:szCs w:val="22"/>
                <w:lang w:val="es-MX"/>
              </w:rPr>
            </w:pPr>
          </w:p>
          <w:p w14:paraId="51736ABE" w14:textId="77777777"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Fecha límite para aplicación</w:t>
            </w:r>
          </w:p>
          <w:p w14:paraId="72552C48" w14:textId="77777777" w:rsidR="001F1694" w:rsidRPr="005C0053" w:rsidRDefault="001F1694" w:rsidP="000654E7">
            <w:pPr>
              <w:spacing w:line="276" w:lineRule="auto"/>
              <w:jc w:val="both"/>
              <w:rPr>
                <w:rFonts w:ascii="Georgia" w:hAnsi="Georgia" w:cs="Arial"/>
                <w:sz w:val="22"/>
                <w:szCs w:val="22"/>
                <w:lang w:val="es-MX"/>
              </w:rPr>
            </w:pPr>
          </w:p>
          <w:p w14:paraId="53D2CB6C" w14:textId="77777777" w:rsidR="0094013B" w:rsidRPr="005C0053" w:rsidRDefault="0094013B" w:rsidP="000654E7">
            <w:pPr>
              <w:spacing w:line="276" w:lineRule="auto"/>
              <w:jc w:val="both"/>
              <w:rPr>
                <w:rFonts w:ascii="Georgia" w:hAnsi="Georgia" w:cs="Arial"/>
                <w:sz w:val="22"/>
                <w:szCs w:val="22"/>
                <w:lang w:val="es-MX"/>
              </w:rPr>
            </w:pPr>
          </w:p>
        </w:tc>
        <w:tc>
          <w:tcPr>
            <w:tcW w:w="7654" w:type="dxa"/>
            <w:tcBorders>
              <w:left w:val="single" w:sz="12" w:space="0" w:color="auto"/>
              <w:right w:val="single" w:sz="12" w:space="0" w:color="auto"/>
            </w:tcBorders>
            <w:vAlign w:val="center"/>
          </w:tcPr>
          <w:p w14:paraId="5E2F925E" w14:textId="2DF9D8D0" w:rsidR="009238EF" w:rsidRPr="005C0053" w:rsidRDefault="009F3253"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 xml:space="preserve"> </w:t>
            </w:r>
            <w:r w:rsidR="00FD1A6A">
              <w:rPr>
                <w:rFonts w:ascii="Georgia" w:hAnsi="Georgia" w:cs="Arial"/>
                <w:b/>
                <w:sz w:val="22"/>
                <w:szCs w:val="22"/>
                <w:lang w:val="es-MX"/>
              </w:rPr>
              <w:t>1</w:t>
            </w:r>
            <w:r w:rsidR="006F1568">
              <w:rPr>
                <w:rFonts w:ascii="Georgia" w:hAnsi="Georgia" w:cs="Arial"/>
                <w:b/>
                <w:sz w:val="22"/>
                <w:szCs w:val="22"/>
                <w:lang w:val="es-MX"/>
              </w:rPr>
              <w:t>1</w:t>
            </w:r>
            <w:r w:rsidR="00FD1A6A">
              <w:rPr>
                <w:rFonts w:ascii="Georgia" w:hAnsi="Georgia" w:cs="Arial"/>
                <w:b/>
                <w:sz w:val="22"/>
                <w:szCs w:val="22"/>
                <w:lang w:val="es-MX"/>
              </w:rPr>
              <w:t xml:space="preserve"> junio 2020</w:t>
            </w:r>
          </w:p>
        </w:tc>
      </w:tr>
      <w:tr w:rsidR="005C0053" w:rsidRPr="005C0053" w14:paraId="12CA4294" w14:textId="77777777" w:rsidTr="009238EF">
        <w:tc>
          <w:tcPr>
            <w:tcW w:w="3120" w:type="dxa"/>
            <w:tcBorders>
              <w:left w:val="single" w:sz="12" w:space="0" w:color="auto"/>
              <w:right w:val="single" w:sz="12" w:space="0" w:color="auto"/>
            </w:tcBorders>
            <w:vAlign w:val="center"/>
          </w:tcPr>
          <w:p w14:paraId="74BE6363" w14:textId="7AD78DD9" w:rsidR="009238EF" w:rsidRPr="005C0053" w:rsidRDefault="00827ED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Documentación requerida</w:t>
            </w:r>
          </w:p>
        </w:tc>
        <w:tc>
          <w:tcPr>
            <w:tcW w:w="7654" w:type="dxa"/>
            <w:tcBorders>
              <w:left w:val="single" w:sz="12" w:space="0" w:color="auto"/>
              <w:right w:val="single" w:sz="12" w:space="0" w:color="auto"/>
            </w:tcBorders>
            <w:vAlign w:val="center"/>
          </w:tcPr>
          <w:p w14:paraId="189F4548" w14:textId="77777777" w:rsidR="009F3253" w:rsidRPr="005C0053" w:rsidRDefault="009F3253" w:rsidP="000654E7">
            <w:pPr>
              <w:pStyle w:val="Default"/>
              <w:jc w:val="both"/>
              <w:rPr>
                <w:rFonts w:cs="Arial"/>
                <w:color w:val="auto"/>
                <w:sz w:val="22"/>
                <w:szCs w:val="22"/>
              </w:rPr>
            </w:pPr>
            <w:r w:rsidRPr="005C0053">
              <w:rPr>
                <w:rFonts w:cs="Arial"/>
                <w:color w:val="auto"/>
                <w:sz w:val="22"/>
                <w:szCs w:val="22"/>
              </w:rPr>
              <w:t xml:space="preserve">Currículum vitae con referencias y carta de presentación que establezca su idoneidad para el puesto y aspiración salarial. </w:t>
            </w:r>
          </w:p>
          <w:p w14:paraId="46F7CE5E" w14:textId="77777777" w:rsidR="008965F6" w:rsidRPr="005C0053" w:rsidRDefault="008965F6" w:rsidP="000654E7">
            <w:pPr>
              <w:spacing w:line="276" w:lineRule="auto"/>
              <w:jc w:val="both"/>
              <w:rPr>
                <w:rFonts w:ascii="Georgia" w:hAnsi="Georgia" w:cs="Arial"/>
                <w:sz w:val="22"/>
                <w:szCs w:val="22"/>
                <w:lang w:val="es-MX"/>
              </w:rPr>
            </w:pPr>
          </w:p>
          <w:p w14:paraId="4F5BE0C2" w14:textId="77777777" w:rsidR="009238EF" w:rsidRPr="005C0053" w:rsidRDefault="009238EF" w:rsidP="000654E7">
            <w:pPr>
              <w:spacing w:line="276" w:lineRule="auto"/>
              <w:jc w:val="both"/>
              <w:rPr>
                <w:rFonts w:ascii="Georgia" w:hAnsi="Georgia" w:cs="Arial"/>
                <w:sz w:val="22"/>
                <w:szCs w:val="22"/>
                <w:lang w:val="es-MX"/>
              </w:rPr>
            </w:pPr>
          </w:p>
        </w:tc>
      </w:tr>
      <w:tr w:rsidR="005C0053" w:rsidRPr="005C0053" w14:paraId="5F8CC6B1" w14:textId="77777777" w:rsidTr="009238EF">
        <w:tc>
          <w:tcPr>
            <w:tcW w:w="3120" w:type="dxa"/>
            <w:tcBorders>
              <w:left w:val="single" w:sz="12" w:space="0" w:color="auto"/>
              <w:right w:val="single" w:sz="12" w:space="0" w:color="auto"/>
            </w:tcBorders>
            <w:vAlign w:val="center"/>
          </w:tcPr>
          <w:p w14:paraId="7468E1E8" w14:textId="42B4160A" w:rsidR="009238EF" w:rsidRPr="005C0053" w:rsidRDefault="009238EF" w:rsidP="000654E7">
            <w:pPr>
              <w:spacing w:line="276" w:lineRule="auto"/>
              <w:jc w:val="both"/>
              <w:rPr>
                <w:rFonts w:ascii="Georgia" w:hAnsi="Georgia" w:cs="Arial"/>
                <w:b/>
                <w:sz w:val="22"/>
                <w:szCs w:val="22"/>
                <w:lang w:val="es-MX"/>
              </w:rPr>
            </w:pPr>
            <w:r w:rsidRPr="005C0053">
              <w:rPr>
                <w:rFonts w:ascii="Georgia" w:hAnsi="Georgia" w:cs="Arial"/>
                <w:b/>
                <w:sz w:val="22"/>
                <w:szCs w:val="22"/>
                <w:lang w:val="es-MX"/>
              </w:rPr>
              <w:t>C</w:t>
            </w:r>
            <w:r w:rsidR="008E1F74" w:rsidRPr="005C0053">
              <w:rPr>
                <w:rFonts w:ascii="Georgia" w:hAnsi="Georgia" w:cs="Arial"/>
                <w:b/>
                <w:sz w:val="22"/>
                <w:szCs w:val="22"/>
                <w:lang w:val="es-MX"/>
              </w:rPr>
              <w:t>ómo aplicar</w:t>
            </w:r>
          </w:p>
        </w:tc>
        <w:tc>
          <w:tcPr>
            <w:tcW w:w="7654" w:type="dxa"/>
            <w:tcBorders>
              <w:left w:val="single" w:sz="12" w:space="0" w:color="auto"/>
              <w:right w:val="single" w:sz="12" w:space="0" w:color="auto"/>
            </w:tcBorders>
            <w:vAlign w:val="center"/>
          </w:tcPr>
          <w:p w14:paraId="5FA55113" w14:textId="15F1414A" w:rsidR="009F3253" w:rsidRPr="005C0053" w:rsidRDefault="009F3253" w:rsidP="000654E7">
            <w:pPr>
              <w:pStyle w:val="Default"/>
              <w:jc w:val="both"/>
              <w:rPr>
                <w:rFonts w:cs="Arial"/>
                <w:color w:val="auto"/>
                <w:sz w:val="22"/>
                <w:szCs w:val="22"/>
              </w:rPr>
            </w:pPr>
            <w:r w:rsidRPr="005C0053">
              <w:rPr>
                <w:rFonts w:cs="Arial"/>
                <w:color w:val="auto"/>
                <w:sz w:val="22"/>
                <w:szCs w:val="22"/>
              </w:rPr>
              <w:t xml:space="preserve"> </w:t>
            </w:r>
          </w:p>
          <w:p w14:paraId="64243552" w14:textId="0F3A88E5" w:rsidR="009F3253" w:rsidRDefault="009F3253" w:rsidP="000654E7">
            <w:pPr>
              <w:pStyle w:val="Default"/>
              <w:jc w:val="both"/>
              <w:rPr>
                <w:rFonts w:cs="Arial"/>
                <w:color w:val="auto"/>
                <w:sz w:val="22"/>
                <w:szCs w:val="22"/>
              </w:rPr>
            </w:pPr>
            <w:r w:rsidRPr="005C0053">
              <w:rPr>
                <w:rFonts w:cs="Arial"/>
                <w:color w:val="auto"/>
                <w:sz w:val="22"/>
                <w:szCs w:val="22"/>
              </w:rPr>
              <w:t xml:space="preserve">- Enviando su curriculum vitae y demás documentación vía electrónica, colocando en el mensaje el puesto aplicar a la dirección </w:t>
            </w:r>
            <w:hyperlink r:id="rId10" w:history="1">
              <w:r w:rsidR="007E7123" w:rsidRPr="005C49E9">
                <w:rPr>
                  <w:rStyle w:val="Hipervnculo"/>
                  <w:rFonts w:cs="Arial"/>
                  <w:sz w:val="22"/>
                  <w:szCs w:val="22"/>
                </w:rPr>
                <w:t>americalatina@weeffect.org</w:t>
              </w:r>
            </w:hyperlink>
            <w:r w:rsidR="007E7123">
              <w:rPr>
                <w:rFonts w:cs="Arial"/>
                <w:color w:val="auto"/>
                <w:sz w:val="22"/>
                <w:szCs w:val="22"/>
              </w:rPr>
              <w:t xml:space="preserve"> con copia </w:t>
            </w:r>
            <w:r w:rsidR="005C0053" w:rsidRPr="005C0053">
              <w:rPr>
                <w:rFonts w:cs="Arial"/>
                <w:color w:val="auto"/>
                <w:sz w:val="22"/>
                <w:szCs w:val="22"/>
              </w:rPr>
              <w:t>compras@weeffect.org</w:t>
            </w:r>
            <w:r w:rsidRPr="005C0053">
              <w:rPr>
                <w:rFonts w:cs="Arial"/>
                <w:color w:val="auto"/>
                <w:sz w:val="22"/>
                <w:szCs w:val="22"/>
              </w:rPr>
              <w:t xml:space="preserve">  </w:t>
            </w:r>
          </w:p>
          <w:p w14:paraId="53A2828C" w14:textId="77777777" w:rsidR="007E7123" w:rsidRPr="005C0053" w:rsidRDefault="007E7123" w:rsidP="000654E7">
            <w:pPr>
              <w:pStyle w:val="Default"/>
              <w:jc w:val="both"/>
              <w:rPr>
                <w:rFonts w:cs="Arial"/>
                <w:color w:val="auto"/>
                <w:sz w:val="22"/>
                <w:szCs w:val="22"/>
              </w:rPr>
            </w:pPr>
          </w:p>
          <w:p w14:paraId="02B4722C" w14:textId="20B1338B" w:rsidR="009238EF" w:rsidRPr="005C0053" w:rsidRDefault="009238EF" w:rsidP="006F1568">
            <w:pPr>
              <w:pStyle w:val="Default"/>
              <w:jc w:val="both"/>
              <w:rPr>
                <w:rFonts w:cs="Arial"/>
                <w:sz w:val="22"/>
                <w:szCs w:val="22"/>
                <w:lang w:val="es-MX"/>
              </w:rPr>
            </w:pPr>
          </w:p>
        </w:tc>
      </w:tr>
    </w:tbl>
    <w:p w14:paraId="125CA8FE" w14:textId="77777777" w:rsidR="000654E7" w:rsidRPr="005C0053" w:rsidRDefault="000654E7" w:rsidP="000654E7">
      <w:pPr>
        <w:spacing w:line="276" w:lineRule="auto"/>
        <w:jc w:val="both"/>
        <w:rPr>
          <w:rFonts w:ascii="Georgia" w:hAnsi="Georgia" w:cs="Arial"/>
          <w:sz w:val="22"/>
          <w:szCs w:val="22"/>
        </w:rPr>
      </w:pPr>
    </w:p>
    <w:p w14:paraId="2B8EC6D7" w14:textId="2E1C6508" w:rsidR="009238EF" w:rsidRPr="005C0053" w:rsidRDefault="000654E7" w:rsidP="000654E7">
      <w:pPr>
        <w:spacing w:line="276" w:lineRule="auto"/>
        <w:jc w:val="both"/>
        <w:rPr>
          <w:rFonts w:ascii="Georgia" w:hAnsi="Georgia" w:cs="Arial"/>
          <w:sz w:val="22"/>
          <w:szCs w:val="22"/>
          <w:lang w:val="es-MX"/>
        </w:rPr>
      </w:pPr>
      <w:r w:rsidRPr="005C0053">
        <w:rPr>
          <w:rFonts w:ascii="Georgia" w:hAnsi="Georgia" w:cs="Arial"/>
          <w:sz w:val="22"/>
          <w:szCs w:val="22"/>
        </w:rPr>
        <w:t>Únicamente se llamará a entrevista a las personas que el comité de selección estime como candidaturas que se ajustan al perfil deseado y que envíen toda la documentación solicitada.</w:t>
      </w:r>
    </w:p>
    <w:p w14:paraId="571A5ED9" w14:textId="77777777" w:rsidR="00C9758B" w:rsidRPr="005C0053" w:rsidRDefault="00C9758B" w:rsidP="000654E7">
      <w:pPr>
        <w:spacing w:line="276" w:lineRule="auto"/>
        <w:jc w:val="both"/>
        <w:rPr>
          <w:rFonts w:ascii="Georgia" w:hAnsi="Georgia" w:cs="Arial"/>
          <w:b/>
          <w:sz w:val="22"/>
          <w:szCs w:val="22"/>
          <w:u w:val="single"/>
          <w:lang w:val="es-MX"/>
        </w:rPr>
      </w:pPr>
    </w:p>
    <w:p w14:paraId="2A67BF3D" w14:textId="3926C32A" w:rsidR="008E1F74" w:rsidRPr="005C0053" w:rsidRDefault="008E1F74" w:rsidP="0020244A">
      <w:pPr>
        <w:pStyle w:val="Prrafodelista"/>
        <w:numPr>
          <w:ilvl w:val="0"/>
          <w:numId w:val="1"/>
        </w:numPr>
        <w:spacing w:line="276" w:lineRule="auto"/>
        <w:jc w:val="both"/>
        <w:rPr>
          <w:rFonts w:ascii="Georgia" w:hAnsi="Georgia" w:cs="Arial"/>
          <w:b/>
          <w:sz w:val="22"/>
          <w:szCs w:val="22"/>
          <w:u w:val="single"/>
          <w:lang w:val="es-MX"/>
        </w:rPr>
      </w:pPr>
      <w:bookmarkStart w:id="2" w:name="_Hlk515280394"/>
      <w:r w:rsidRPr="005C0053">
        <w:rPr>
          <w:rFonts w:ascii="Georgia" w:hAnsi="Georgia" w:cs="Arial"/>
          <w:b/>
          <w:sz w:val="22"/>
          <w:szCs w:val="22"/>
          <w:u w:val="single"/>
          <w:lang w:val="es-MX"/>
        </w:rPr>
        <w:t>Información adicional</w:t>
      </w:r>
    </w:p>
    <w:p w14:paraId="69204832" w14:textId="77777777" w:rsidR="008E1F74" w:rsidRPr="005C0053" w:rsidRDefault="008E1F74" w:rsidP="000654E7">
      <w:pPr>
        <w:spacing w:line="276" w:lineRule="auto"/>
        <w:jc w:val="both"/>
        <w:rPr>
          <w:rFonts w:ascii="Georgia" w:hAnsi="Georgia" w:cs="Arial"/>
          <w:sz w:val="22"/>
          <w:szCs w:val="22"/>
          <w:lang w:val="es-MX"/>
        </w:rPr>
      </w:pPr>
    </w:p>
    <w:p w14:paraId="73EA9A6C" w14:textId="2F438CF8" w:rsidR="000654E7" w:rsidRPr="005C0053" w:rsidRDefault="008E1F74" w:rsidP="000654E7">
      <w:pPr>
        <w:spacing w:line="276" w:lineRule="auto"/>
        <w:jc w:val="both"/>
        <w:rPr>
          <w:rFonts w:ascii="Georgia" w:hAnsi="Georgia" w:cs="Arial"/>
          <w:sz w:val="22"/>
          <w:szCs w:val="22"/>
          <w:lang w:val="es-MX"/>
        </w:rPr>
      </w:pPr>
      <w:r w:rsidRPr="005C0053">
        <w:rPr>
          <w:rFonts w:ascii="Georgia" w:hAnsi="Georgia" w:cs="Arial"/>
          <w:sz w:val="22"/>
          <w:szCs w:val="22"/>
          <w:lang w:val="es-MX"/>
        </w:rPr>
        <w:t>Nuestro ambiente de trabajo es libre de humo. Nuestra organización no solicita información con respecto al VIH/Sida y no discrimina en relación al estado serológico.</w:t>
      </w:r>
    </w:p>
    <w:p w14:paraId="11D2CC11" w14:textId="77777777" w:rsidR="008E1F74" w:rsidRPr="005C0053" w:rsidRDefault="008E1F74" w:rsidP="000654E7">
      <w:pPr>
        <w:spacing w:line="276" w:lineRule="auto"/>
        <w:jc w:val="both"/>
        <w:rPr>
          <w:rFonts w:ascii="Georgia" w:hAnsi="Georgia" w:cs="Arial"/>
          <w:sz w:val="22"/>
          <w:szCs w:val="22"/>
          <w:lang w:val="es-MX"/>
        </w:rPr>
      </w:pPr>
    </w:p>
    <w:p w14:paraId="2683A57D" w14:textId="34B427F9" w:rsidR="00144E77" w:rsidRPr="000654E7" w:rsidRDefault="008E1F74" w:rsidP="000654E7">
      <w:pPr>
        <w:spacing w:line="276" w:lineRule="auto"/>
        <w:jc w:val="both"/>
        <w:rPr>
          <w:rFonts w:ascii="Arial" w:hAnsi="Arial" w:cs="Arial"/>
          <w:lang w:val="es-MX"/>
        </w:rPr>
      </w:pPr>
      <w:r w:rsidRPr="005C0053">
        <w:rPr>
          <w:rFonts w:ascii="Georgia" w:hAnsi="Georgia" w:cs="Arial"/>
          <w:sz w:val="22"/>
          <w:szCs w:val="22"/>
          <w:lang w:val="es-MX"/>
        </w:rPr>
        <w:t>Para participar en la convocatoria del perfil descrito anteriormente, las personas interesadas deben cumplir con todos los requisitos.</w:t>
      </w:r>
      <w:r w:rsidRPr="000654E7">
        <w:rPr>
          <w:rFonts w:ascii="Arial" w:hAnsi="Arial" w:cs="Arial"/>
          <w:lang w:val="es-MX"/>
        </w:rPr>
        <w:t xml:space="preserve"> </w:t>
      </w:r>
      <w:bookmarkEnd w:id="2"/>
    </w:p>
    <w:sectPr w:rsidR="00144E77" w:rsidRPr="000654E7" w:rsidSect="002C1CD2">
      <w:headerReference w:type="first" r:id="rId11"/>
      <w:footerReference w:type="first" r:id="rId12"/>
      <w:pgSz w:w="12242" w:h="15842"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7FFA" w14:textId="77777777" w:rsidR="00942F0D" w:rsidRDefault="00942F0D">
      <w:r>
        <w:separator/>
      </w:r>
    </w:p>
  </w:endnote>
  <w:endnote w:type="continuationSeparator" w:id="0">
    <w:p w14:paraId="0133F44A" w14:textId="77777777" w:rsidR="00942F0D" w:rsidRDefault="0094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95 Black">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28E" w14:textId="2D03958F" w:rsidR="002C1CD2" w:rsidRPr="002C1CD2" w:rsidRDefault="002C1CD2" w:rsidP="002C1CD2">
    <w:pPr>
      <w:pStyle w:val="Addresstext"/>
      <w:tabs>
        <w:tab w:val="clear" w:pos="2620"/>
        <w:tab w:val="left" w:pos="2977"/>
      </w:tabs>
      <w:spacing w:before="240" w:after="240" w:line="312" w:lineRule="auto"/>
      <w:rPr>
        <w:b/>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149C" w14:textId="77777777" w:rsidR="00942F0D" w:rsidRDefault="00942F0D">
      <w:r>
        <w:separator/>
      </w:r>
    </w:p>
  </w:footnote>
  <w:footnote w:type="continuationSeparator" w:id="0">
    <w:p w14:paraId="47B9AB3D" w14:textId="77777777" w:rsidR="00942F0D" w:rsidRDefault="0094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DA1A" w14:textId="7E30F592" w:rsidR="002C1CD2" w:rsidRDefault="006F1568">
    <w:pPr>
      <w:pStyle w:val="Encabezado"/>
    </w:pPr>
    <w:r>
      <w:rPr>
        <w:noProof/>
      </w:rPr>
      <w:drawing>
        <wp:inline distT="0" distB="0" distL="0" distR="0" wp14:anchorId="3BED49D4" wp14:editId="61A47BDF">
          <wp:extent cx="5563235" cy="9759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3235" cy="975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1AD"/>
    <w:multiLevelType w:val="hybridMultilevel"/>
    <w:tmpl w:val="D3E6A2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2612A11"/>
    <w:multiLevelType w:val="hybridMultilevel"/>
    <w:tmpl w:val="ED8A5E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32734C3"/>
    <w:multiLevelType w:val="hybridMultilevel"/>
    <w:tmpl w:val="8FEAA1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2D666C0F"/>
    <w:multiLevelType w:val="hybridMultilevel"/>
    <w:tmpl w:val="3BC0B298"/>
    <w:lvl w:ilvl="0" w:tplc="B16AB4FA">
      <w:start w:val="1"/>
      <w:numFmt w:val="upperRoman"/>
      <w:lvlText w:val="%1."/>
      <w:lvlJc w:val="left"/>
      <w:pPr>
        <w:ind w:left="1080" w:hanging="720"/>
      </w:pPr>
      <w:rPr>
        <w:rFonts w:hint="default"/>
        <w:u w:val="no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6C304604"/>
    <w:multiLevelType w:val="hybridMultilevel"/>
    <w:tmpl w:val="58AE6248"/>
    <w:lvl w:ilvl="0" w:tplc="F39A1016">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73"/>
    <w:rsid w:val="0001447E"/>
    <w:rsid w:val="00021BCA"/>
    <w:rsid w:val="00026295"/>
    <w:rsid w:val="00030AF0"/>
    <w:rsid w:val="00033FD1"/>
    <w:rsid w:val="00040D39"/>
    <w:rsid w:val="00053408"/>
    <w:rsid w:val="00061210"/>
    <w:rsid w:val="000654E7"/>
    <w:rsid w:val="00074730"/>
    <w:rsid w:val="00081237"/>
    <w:rsid w:val="000813C8"/>
    <w:rsid w:val="0008698C"/>
    <w:rsid w:val="000A1CDC"/>
    <w:rsid w:val="000D7FED"/>
    <w:rsid w:val="000E02C0"/>
    <w:rsid w:val="000E7B01"/>
    <w:rsid w:val="00100E7A"/>
    <w:rsid w:val="001036B5"/>
    <w:rsid w:val="001162AA"/>
    <w:rsid w:val="00121A0C"/>
    <w:rsid w:val="001234C4"/>
    <w:rsid w:val="001421B1"/>
    <w:rsid w:val="00144E77"/>
    <w:rsid w:val="00146FD1"/>
    <w:rsid w:val="001519FF"/>
    <w:rsid w:val="00153055"/>
    <w:rsid w:val="00155080"/>
    <w:rsid w:val="001563AA"/>
    <w:rsid w:val="00156E7C"/>
    <w:rsid w:val="00163C27"/>
    <w:rsid w:val="00167954"/>
    <w:rsid w:val="00181F9D"/>
    <w:rsid w:val="001841D3"/>
    <w:rsid w:val="001A23EB"/>
    <w:rsid w:val="001A37A5"/>
    <w:rsid w:val="001B0A78"/>
    <w:rsid w:val="001C49BB"/>
    <w:rsid w:val="001E1B07"/>
    <w:rsid w:val="001E1BD6"/>
    <w:rsid w:val="001F1694"/>
    <w:rsid w:val="001F5F3A"/>
    <w:rsid w:val="00201B38"/>
    <w:rsid w:val="0020244A"/>
    <w:rsid w:val="0020248D"/>
    <w:rsid w:val="00210A2D"/>
    <w:rsid w:val="00212AE7"/>
    <w:rsid w:val="002138D5"/>
    <w:rsid w:val="002151CA"/>
    <w:rsid w:val="00217075"/>
    <w:rsid w:val="00221DDB"/>
    <w:rsid w:val="002301F6"/>
    <w:rsid w:val="00241FD0"/>
    <w:rsid w:val="00243861"/>
    <w:rsid w:val="00254278"/>
    <w:rsid w:val="002664C6"/>
    <w:rsid w:val="00273FCE"/>
    <w:rsid w:val="00276699"/>
    <w:rsid w:val="00284455"/>
    <w:rsid w:val="002A0759"/>
    <w:rsid w:val="002B068E"/>
    <w:rsid w:val="002B7D6B"/>
    <w:rsid w:val="002C1073"/>
    <w:rsid w:val="002C1CD2"/>
    <w:rsid w:val="002D2319"/>
    <w:rsid w:val="002D5C3B"/>
    <w:rsid w:val="002E0444"/>
    <w:rsid w:val="002E733D"/>
    <w:rsid w:val="0030200E"/>
    <w:rsid w:val="0031271D"/>
    <w:rsid w:val="003138BA"/>
    <w:rsid w:val="00317792"/>
    <w:rsid w:val="00324051"/>
    <w:rsid w:val="003246A6"/>
    <w:rsid w:val="003263D5"/>
    <w:rsid w:val="00332BCA"/>
    <w:rsid w:val="0033733C"/>
    <w:rsid w:val="00352014"/>
    <w:rsid w:val="003568C1"/>
    <w:rsid w:val="00357217"/>
    <w:rsid w:val="00362A63"/>
    <w:rsid w:val="003648C7"/>
    <w:rsid w:val="00376404"/>
    <w:rsid w:val="003779D7"/>
    <w:rsid w:val="003972A9"/>
    <w:rsid w:val="003A0D98"/>
    <w:rsid w:val="003A76CF"/>
    <w:rsid w:val="003A7B31"/>
    <w:rsid w:val="003C3B2C"/>
    <w:rsid w:val="003D03A3"/>
    <w:rsid w:val="003D52A0"/>
    <w:rsid w:val="003D605B"/>
    <w:rsid w:val="003E5D16"/>
    <w:rsid w:val="00410CD4"/>
    <w:rsid w:val="004342F4"/>
    <w:rsid w:val="00434FF4"/>
    <w:rsid w:val="00442C5C"/>
    <w:rsid w:val="004430BB"/>
    <w:rsid w:val="004578C8"/>
    <w:rsid w:val="00462286"/>
    <w:rsid w:val="004834EE"/>
    <w:rsid w:val="0049680C"/>
    <w:rsid w:val="004A5A3D"/>
    <w:rsid w:val="004B209F"/>
    <w:rsid w:val="004B53F5"/>
    <w:rsid w:val="004C27E2"/>
    <w:rsid w:val="004C3D55"/>
    <w:rsid w:val="004C46BD"/>
    <w:rsid w:val="004E7153"/>
    <w:rsid w:val="004E7504"/>
    <w:rsid w:val="005030B6"/>
    <w:rsid w:val="005132A7"/>
    <w:rsid w:val="005148D4"/>
    <w:rsid w:val="00514F9C"/>
    <w:rsid w:val="005175F5"/>
    <w:rsid w:val="00521DA6"/>
    <w:rsid w:val="0052624B"/>
    <w:rsid w:val="005306A2"/>
    <w:rsid w:val="00530F96"/>
    <w:rsid w:val="005330E2"/>
    <w:rsid w:val="00545559"/>
    <w:rsid w:val="00546D5E"/>
    <w:rsid w:val="00552BF3"/>
    <w:rsid w:val="00556908"/>
    <w:rsid w:val="005604C3"/>
    <w:rsid w:val="00565888"/>
    <w:rsid w:val="0057029F"/>
    <w:rsid w:val="0057440F"/>
    <w:rsid w:val="00576D49"/>
    <w:rsid w:val="005841BE"/>
    <w:rsid w:val="0058519D"/>
    <w:rsid w:val="0058757B"/>
    <w:rsid w:val="0059004E"/>
    <w:rsid w:val="0059342D"/>
    <w:rsid w:val="005A45F2"/>
    <w:rsid w:val="005A60AD"/>
    <w:rsid w:val="005A6961"/>
    <w:rsid w:val="005B04C4"/>
    <w:rsid w:val="005B0535"/>
    <w:rsid w:val="005B587B"/>
    <w:rsid w:val="005C0053"/>
    <w:rsid w:val="005C415D"/>
    <w:rsid w:val="005C6C8C"/>
    <w:rsid w:val="005E7066"/>
    <w:rsid w:val="005F234A"/>
    <w:rsid w:val="005F26ED"/>
    <w:rsid w:val="006254F1"/>
    <w:rsid w:val="00627086"/>
    <w:rsid w:val="00643581"/>
    <w:rsid w:val="0064492D"/>
    <w:rsid w:val="00655990"/>
    <w:rsid w:val="00655E90"/>
    <w:rsid w:val="0066649F"/>
    <w:rsid w:val="00681532"/>
    <w:rsid w:val="00690CD2"/>
    <w:rsid w:val="006A3F8E"/>
    <w:rsid w:val="006B0118"/>
    <w:rsid w:val="006B6AAA"/>
    <w:rsid w:val="006C055F"/>
    <w:rsid w:val="006C07B0"/>
    <w:rsid w:val="006E49D9"/>
    <w:rsid w:val="006E6520"/>
    <w:rsid w:val="006E7F67"/>
    <w:rsid w:val="006F1568"/>
    <w:rsid w:val="0070555F"/>
    <w:rsid w:val="00711FB8"/>
    <w:rsid w:val="007146AE"/>
    <w:rsid w:val="00715C39"/>
    <w:rsid w:val="00722515"/>
    <w:rsid w:val="00726473"/>
    <w:rsid w:val="00734D93"/>
    <w:rsid w:val="007459F3"/>
    <w:rsid w:val="0074653D"/>
    <w:rsid w:val="00755AF1"/>
    <w:rsid w:val="00763503"/>
    <w:rsid w:val="007665B8"/>
    <w:rsid w:val="00777EDF"/>
    <w:rsid w:val="007811F2"/>
    <w:rsid w:val="00781740"/>
    <w:rsid w:val="0078539D"/>
    <w:rsid w:val="00793B6D"/>
    <w:rsid w:val="007955D1"/>
    <w:rsid w:val="007A3D1E"/>
    <w:rsid w:val="007B0C2E"/>
    <w:rsid w:val="007B2C2C"/>
    <w:rsid w:val="007C5EB3"/>
    <w:rsid w:val="007C64D3"/>
    <w:rsid w:val="007D49E0"/>
    <w:rsid w:val="007E7123"/>
    <w:rsid w:val="007F0018"/>
    <w:rsid w:val="007F4033"/>
    <w:rsid w:val="007F4A59"/>
    <w:rsid w:val="007F7BD1"/>
    <w:rsid w:val="008076D9"/>
    <w:rsid w:val="00811CD6"/>
    <w:rsid w:val="0081358B"/>
    <w:rsid w:val="00814466"/>
    <w:rsid w:val="00817A00"/>
    <w:rsid w:val="00821B95"/>
    <w:rsid w:val="0082471F"/>
    <w:rsid w:val="00827EDF"/>
    <w:rsid w:val="00831F05"/>
    <w:rsid w:val="0083279D"/>
    <w:rsid w:val="00835AFA"/>
    <w:rsid w:val="00835D3B"/>
    <w:rsid w:val="0084103F"/>
    <w:rsid w:val="008413D1"/>
    <w:rsid w:val="00844117"/>
    <w:rsid w:val="00845A0A"/>
    <w:rsid w:val="00855C5D"/>
    <w:rsid w:val="00870FEA"/>
    <w:rsid w:val="00873154"/>
    <w:rsid w:val="008858CF"/>
    <w:rsid w:val="00886E5A"/>
    <w:rsid w:val="008878D6"/>
    <w:rsid w:val="00887C7E"/>
    <w:rsid w:val="00892EDC"/>
    <w:rsid w:val="00894983"/>
    <w:rsid w:val="008962E7"/>
    <w:rsid w:val="008965F6"/>
    <w:rsid w:val="00896EFF"/>
    <w:rsid w:val="008A0017"/>
    <w:rsid w:val="008A3A20"/>
    <w:rsid w:val="008B1034"/>
    <w:rsid w:val="008B3E88"/>
    <w:rsid w:val="008D2767"/>
    <w:rsid w:val="008E1F74"/>
    <w:rsid w:val="008E2EDE"/>
    <w:rsid w:val="008E3661"/>
    <w:rsid w:val="008F4EB8"/>
    <w:rsid w:val="0092145F"/>
    <w:rsid w:val="009227BB"/>
    <w:rsid w:val="009238EF"/>
    <w:rsid w:val="00923B4A"/>
    <w:rsid w:val="00927419"/>
    <w:rsid w:val="00933391"/>
    <w:rsid w:val="0094013B"/>
    <w:rsid w:val="00942F0D"/>
    <w:rsid w:val="00955E04"/>
    <w:rsid w:val="00972151"/>
    <w:rsid w:val="009A0B34"/>
    <w:rsid w:val="009A184C"/>
    <w:rsid w:val="009A341A"/>
    <w:rsid w:val="009B43BD"/>
    <w:rsid w:val="009B552E"/>
    <w:rsid w:val="009B7621"/>
    <w:rsid w:val="009B799B"/>
    <w:rsid w:val="009C75E2"/>
    <w:rsid w:val="009D1A51"/>
    <w:rsid w:val="009D70F3"/>
    <w:rsid w:val="009F06E2"/>
    <w:rsid w:val="009F3253"/>
    <w:rsid w:val="00A052A3"/>
    <w:rsid w:val="00A13AF0"/>
    <w:rsid w:val="00A172B3"/>
    <w:rsid w:val="00A20AF5"/>
    <w:rsid w:val="00A26AD9"/>
    <w:rsid w:val="00A27E22"/>
    <w:rsid w:val="00A31EA3"/>
    <w:rsid w:val="00A41DBB"/>
    <w:rsid w:val="00A4656C"/>
    <w:rsid w:val="00A6107F"/>
    <w:rsid w:val="00A712A1"/>
    <w:rsid w:val="00A747C2"/>
    <w:rsid w:val="00A762D9"/>
    <w:rsid w:val="00A768F4"/>
    <w:rsid w:val="00A80ED4"/>
    <w:rsid w:val="00A90246"/>
    <w:rsid w:val="00A90E2A"/>
    <w:rsid w:val="00A93BC0"/>
    <w:rsid w:val="00AB371A"/>
    <w:rsid w:val="00AC5A70"/>
    <w:rsid w:val="00AC7CAD"/>
    <w:rsid w:val="00AD4A3D"/>
    <w:rsid w:val="00AE0C2D"/>
    <w:rsid w:val="00AF1B9B"/>
    <w:rsid w:val="00AF5D3C"/>
    <w:rsid w:val="00B01CE7"/>
    <w:rsid w:val="00B05F0B"/>
    <w:rsid w:val="00B0703C"/>
    <w:rsid w:val="00B31611"/>
    <w:rsid w:val="00B44B50"/>
    <w:rsid w:val="00B46172"/>
    <w:rsid w:val="00B51230"/>
    <w:rsid w:val="00B545B0"/>
    <w:rsid w:val="00B56633"/>
    <w:rsid w:val="00B60A6C"/>
    <w:rsid w:val="00B67E11"/>
    <w:rsid w:val="00B72A63"/>
    <w:rsid w:val="00BA0487"/>
    <w:rsid w:val="00BB18D4"/>
    <w:rsid w:val="00BB7FBA"/>
    <w:rsid w:val="00BC1751"/>
    <w:rsid w:val="00BC3E9B"/>
    <w:rsid w:val="00BD4932"/>
    <w:rsid w:val="00BF1FC1"/>
    <w:rsid w:val="00C03736"/>
    <w:rsid w:val="00C16AE1"/>
    <w:rsid w:val="00C16DA3"/>
    <w:rsid w:val="00C2151C"/>
    <w:rsid w:val="00C25B7F"/>
    <w:rsid w:val="00C36760"/>
    <w:rsid w:val="00C5006E"/>
    <w:rsid w:val="00C5544E"/>
    <w:rsid w:val="00C63DEE"/>
    <w:rsid w:val="00C64A82"/>
    <w:rsid w:val="00C70557"/>
    <w:rsid w:val="00C74BB9"/>
    <w:rsid w:val="00C81376"/>
    <w:rsid w:val="00C86880"/>
    <w:rsid w:val="00C95A22"/>
    <w:rsid w:val="00C9758B"/>
    <w:rsid w:val="00CA074C"/>
    <w:rsid w:val="00CA3B77"/>
    <w:rsid w:val="00CB1B8A"/>
    <w:rsid w:val="00CB6BEA"/>
    <w:rsid w:val="00CB7AD4"/>
    <w:rsid w:val="00CC0C78"/>
    <w:rsid w:val="00CD75E8"/>
    <w:rsid w:val="00CE2FEB"/>
    <w:rsid w:val="00CF016A"/>
    <w:rsid w:val="00CF7BBD"/>
    <w:rsid w:val="00D106E7"/>
    <w:rsid w:val="00D15E19"/>
    <w:rsid w:val="00D2228F"/>
    <w:rsid w:val="00D452E7"/>
    <w:rsid w:val="00D52553"/>
    <w:rsid w:val="00D64E5D"/>
    <w:rsid w:val="00D90B7B"/>
    <w:rsid w:val="00D93991"/>
    <w:rsid w:val="00D93A4D"/>
    <w:rsid w:val="00D9505C"/>
    <w:rsid w:val="00D973F9"/>
    <w:rsid w:val="00DA0CFF"/>
    <w:rsid w:val="00DA17C5"/>
    <w:rsid w:val="00DB611F"/>
    <w:rsid w:val="00DD3801"/>
    <w:rsid w:val="00DE08E2"/>
    <w:rsid w:val="00DE0929"/>
    <w:rsid w:val="00DE2B30"/>
    <w:rsid w:val="00DE6FE5"/>
    <w:rsid w:val="00E01D8D"/>
    <w:rsid w:val="00E134AF"/>
    <w:rsid w:val="00E15433"/>
    <w:rsid w:val="00E15F60"/>
    <w:rsid w:val="00E20810"/>
    <w:rsid w:val="00E25FF6"/>
    <w:rsid w:val="00E3260E"/>
    <w:rsid w:val="00E35EEC"/>
    <w:rsid w:val="00E3744C"/>
    <w:rsid w:val="00E418A7"/>
    <w:rsid w:val="00E50AA4"/>
    <w:rsid w:val="00E5162D"/>
    <w:rsid w:val="00E863DF"/>
    <w:rsid w:val="00E941EF"/>
    <w:rsid w:val="00E94E71"/>
    <w:rsid w:val="00EA0100"/>
    <w:rsid w:val="00EA4054"/>
    <w:rsid w:val="00EA6A3B"/>
    <w:rsid w:val="00ED7408"/>
    <w:rsid w:val="00EE0E88"/>
    <w:rsid w:val="00EE1F8F"/>
    <w:rsid w:val="00EE23CA"/>
    <w:rsid w:val="00EE6F4B"/>
    <w:rsid w:val="00EF25CA"/>
    <w:rsid w:val="00F007E5"/>
    <w:rsid w:val="00F03307"/>
    <w:rsid w:val="00F05D90"/>
    <w:rsid w:val="00F30164"/>
    <w:rsid w:val="00F40327"/>
    <w:rsid w:val="00F47008"/>
    <w:rsid w:val="00F471C4"/>
    <w:rsid w:val="00F5157D"/>
    <w:rsid w:val="00F55AA0"/>
    <w:rsid w:val="00F635BA"/>
    <w:rsid w:val="00F6682B"/>
    <w:rsid w:val="00F7730C"/>
    <w:rsid w:val="00F837E4"/>
    <w:rsid w:val="00F96196"/>
    <w:rsid w:val="00F97654"/>
    <w:rsid w:val="00FA1E43"/>
    <w:rsid w:val="00FA7302"/>
    <w:rsid w:val="00FC0715"/>
    <w:rsid w:val="00FC0A22"/>
    <w:rsid w:val="00FD1A6A"/>
    <w:rsid w:val="00FD2F0A"/>
    <w:rsid w:val="00FD4441"/>
    <w:rsid w:val="00FE008A"/>
    <w:rsid w:val="00FF6F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6594A"/>
  <w15:docId w15:val="{1AE1DB91-E2A1-4E6A-8F6D-69846D00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CE2FEB"/>
    <w:rPr>
      <w:sz w:val="16"/>
      <w:szCs w:val="16"/>
    </w:rPr>
  </w:style>
  <w:style w:type="paragraph" w:styleId="Textocomentario">
    <w:name w:val="annotation text"/>
    <w:basedOn w:val="Normal"/>
    <w:semiHidden/>
    <w:rsid w:val="00CE2FEB"/>
    <w:rPr>
      <w:sz w:val="20"/>
      <w:szCs w:val="20"/>
    </w:rPr>
  </w:style>
  <w:style w:type="paragraph" w:styleId="Asuntodelcomentario">
    <w:name w:val="annotation subject"/>
    <w:basedOn w:val="Textocomentario"/>
    <w:next w:val="Textocomentario"/>
    <w:semiHidden/>
    <w:rsid w:val="00CE2FEB"/>
    <w:rPr>
      <w:b/>
      <w:bCs/>
    </w:rPr>
  </w:style>
  <w:style w:type="paragraph" w:styleId="Textodeglobo">
    <w:name w:val="Balloon Text"/>
    <w:basedOn w:val="Normal"/>
    <w:semiHidden/>
    <w:rsid w:val="00CE2FEB"/>
    <w:rPr>
      <w:rFonts w:ascii="Tahoma" w:hAnsi="Tahoma" w:cs="Tahoma"/>
      <w:sz w:val="16"/>
      <w:szCs w:val="16"/>
    </w:rPr>
  </w:style>
  <w:style w:type="character" w:styleId="Hipervnculo">
    <w:name w:val="Hyperlink"/>
    <w:basedOn w:val="Fuentedeprrafopredeter"/>
    <w:rsid w:val="00254278"/>
    <w:rPr>
      <w:color w:val="0000FF"/>
      <w:u w:val="single"/>
    </w:rPr>
  </w:style>
  <w:style w:type="paragraph" w:styleId="Encabezado">
    <w:name w:val="header"/>
    <w:basedOn w:val="Normal"/>
    <w:rsid w:val="007459F3"/>
    <w:pPr>
      <w:tabs>
        <w:tab w:val="center" w:pos="4252"/>
        <w:tab w:val="right" w:pos="8504"/>
      </w:tabs>
    </w:pPr>
  </w:style>
  <w:style w:type="paragraph" w:styleId="Piedepgina">
    <w:name w:val="footer"/>
    <w:basedOn w:val="Normal"/>
    <w:rsid w:val="007459F3"/>
    <w:pPr>
      <w:tabs>
        <w:tab w:val="center" w:pos="4252"/>
        <w:tab w:val="right" w:pos="8504"/>
      </w:tabs>
    </w:pPr>
  </w:style>
  <w:style w:type="paragraph" w:styleId="NormalWeb">
    <w:name w:val="Normal (Web)"/>
    <w:basedOn w:val="Normal"/>
    <w:rsid w:val="00BB7FBA"/>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rsid w:val="009D70F3"/>
    <w:pPr>
      <w:jc w:val="both"/>
    </w:pPr>
  </w:style>
  <w:style w:type="paragraph" w:styleId="Mapadeldocumento">
    <w:name w:val="Document Map"/>
    <w:basedOn w:val="Normal"/>
    <w:semiHidden/>
    <w:rsid w:val="00F97654"/>
    <w:pPr>
      <w:shd w:val="clear" w:color="auto" w:fill="000080"/>
    </w:pPr>
    <w:rPr>
      <w:rFonts w:ascii="Tahoma" w:hAnsi="Tahoma" w:cs="Tahoma"/>
      <w:sz w:val="20"/>
      <w:szCs w:val="20"/>
    </w:rPr>
  </w:style>
  <w:style w:type="paragraph" w:customStyle="1" w:styleId="Addresstext">
    <w:name w:val="Addresstext"/>
    <w:basedOn w:val="Normal"/>
    <w:uiPriority w:val="99"/>
    <w:rsid w:val="002C1CD2"/>
    <w:pPr>
      <w:tabs>
        <w:tab w:val="left" w:pos="2620"/>
        <w:tab w:val="left" w:pos="4660"/>
      </w:tabs>
      <w:autoSpaceDE w:val="0"/>
      <w:autoSpaceDN w:val="0"/>
      <w:adjustRightInd w:val="0"/>
      <w:spacing w:before="60" w:line="180" w:lineRule="atLeast"/>
      <w:textAlignment w:val="center"/>
    </w:pPr>
    <w:rPr>
      <w:rFonts w:ascii="Avenir 95 Black" w:eastAsiaTheme="minorHAnsi" w:hAnsi="Avenir 95 Black" w:cs="Avenir 95 Black"/>
      <w:caps/>
      <w:color w:val="000000"/>
      <w:spacing w:val="6"/>
      <w:sz w:val="12"/>
      <w:szCs w:val="12"/>
      <w:lang w:val="en-GB" w:eastAsia="en-US"/>
    </w:rPr>
  </w:style>
  <w:style w:type="table" w:styleId="Tablaconcuadrcula">
    <w:name w:val="Table Grid"/>
    <w:basedOn w:val="Tablanormal"/>
    <w:rsid w:val="00F0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1FB8"/>
    <w:pPr>
      <w:ind w:left="720"/>
      <w:contextualSpacing/>
    </w:pPr>
  </w:style>
  <w:style w:type="paragraph" w:styleId="Subttulo">
    <w:name w:val="Subtitle"/>
    <w:basedOn w:val="Normal"/>
    <w:next w:val="Normal"/>
    <w:link w:val="SubttuloCar"/>
    <w:qFormat/>
    <w:rsid w:val="00870F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870FEA"/>
    <w:rPr>
      <w:rFonts w:asciiTheme="minorHAnsi" w:eastAsiaTheme="minorEastAsia" w:hAnsiTheme="minorHAnsi" w:cstheme="minorBidi"/>
      <w:color w:val="5A5A5A" w:themeColor="text1" w:themeTint="A5"/>
      <w:spacing w:val="15"/>
      <w:sz w:val="22"/>
      <w:szCs w:val="22"/>
      <w:lang w:val="es-ES" w:eastAsia="es-ES"/>
    </w:rPr>
  </w:style>
  <w:style w:type="paragraph" w:customStyle="1" w:styleId="Default">
    <w:name w:val="Default"/>
    <w:rsid w:val="005030B6"/>
    <w:pPr>
      <w:autoSpaceDE w:val="0"/>
      <w:autoSpaceDN w:val="0"/>
      <w:adjustRightInd w:val="0"/>
    </w:pPr>
    <w:rPr>
      <w:rFonts w:ascii="Georgia" w:hAnsi="Georgia" w:cs="Georgia"/>
      <w:color w:val="000000"/>
      <w:sz w:val="24"/>
      <w:szCs w:val="24"/>
      <w:lang w:val="es-GT"/>
    </w:rPr>
  </w:style>
  <w:style w:type="paragraph" w:styleId="Revisin">
    <w:name w:val="Revision"/>
    <w:hidden/>
    <w:uiPriority w:val="99"/>
    <w:semiHidden/>
    <w:rsid w:val="007F7BD1"/>
    <w:rPr>
      <w:sz w:val="24"/>
      <w:szCs w:val="24"/>
      <w:lang w:val="es-ES" w:eastAsia="es-ES"/>
    </w:rPr>
  </w:style>
  <w:style w:type="character" w:styleId="Mencinsinresolver">
    <w:name w:val="Unresolved Mention"/>
    <w:basedOn w:val="Fuentedeprrafopredeter"/>
    <w:uiPriority w:val="99"/>
    <w:semiHidden/>
    <w:unhideWhenUsed/>
    <w:rsid w:val="007E7123"/>
    <w:rPr>
      <w:color w:val="605E5C"/>
      <w:shd w:val="clear" w:color="auto" w:fill="E1DFDD"/>
    </w:rPr>
  </w:style>
  <w:style w:type="character" w:styleId="Textoennegrita">
    <w:name w:val="Strong"/>
    <w:basedOn w:val="Fuentedeprrafopredeter"/>
    <w:uiPriority w:val="22"/>
    <w:qFormat/>
    <w:rsid w:val="00F30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ericalatina@weeff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3B55390DDDAF4B9950A492FFBE3E30" ma:contentTypeVersion="13" ma:contentTypeDescription="Skapa ett nytt dokument." ma:contentTypeScope="" ma:versionID="10cfec23e1ffaa482f825dd988d24eb2">
  <xsd:schema xmlns:xsd="http://www.w3.org/2001/XMLSchema" xmlns:xs="http://www.w3.org/2001/XMLSchema" xmlns:p="http://schemas.microsoft.com/office/2006/metadata/properties" xmlns:ns3="3b5f38da-e097-4efc-a444-e22a00df7e40" xmlns:ns4="59b3aacd-a172-486b-8a84-b84a9432b666" targetNamespace="http://schemas.microsoft.com/office/2006/metadata/properties" ma:root="true" ma:fieldsID="3ed072752fb4484cd055e25dbcc152b3" ns3:_="" ns4:_="">
    <xsd:import namespace="3b5f38da-e097-4efc-a444-e22a00df7e40"/>
    <xsd:import namespace="59b3aacd-a172-486b-8a84-b84a9432b6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f38da-e097-4efc-a444-e22a00df7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3aacd-a172-486b-8a84-b84a9432b66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4607E-E791-47AA-92C3-C5B1658AB90A}">
  <ds:schemaRefs>
    <ds:schemaRef ds:uri="http://schemas.microsoft.com/sharepoint/v3/contenttype/forms"/>
  </ds:schemaRefs>
</ds:datastoreItem>
</file>

<file path=customXml/itemProps2.xml><?xml version="1.0" encoding="utf-8"?>
<ds:datastoreItem xmlns:ds="http://schemas.openxmlformats.org/officeDocument/2006/customXml" ds:itemID="{D3057F8C-9839-4557-8B27-0F28B085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f38da-e097-4efc-a444-e22a00df7e40"/>
    <ds:schemaRef ds:uri="59b3aacd-a172-486b-8a84-b84a9432b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AA3AE-F140-478A-9B69-35908E992A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6694</Characters>
  <Application>Microsoft Office Word</Application>
  <DocSecurity>0</DocSecurity>
  <Lines>55</Lines>
  <Paragraphs>15</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TÉMINOS DE REFEENCIA Y PERFIL DE PUESTO</vt:lpstr>
      <vt:lpstr>TÉMINOS DE REFEENCIA Y PERFIL DE PUESTO</vt:lpstr>
    </vt:vector>
  </TitlesOfParts>
  <Company>Kukulcán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TÉMINOS DE REFEENCIA Y PERFIL DE PUESTO</dc:title>
  <dc:creator>Kukulcán</dc:creator>
  <cp:lastModifiedBy>Liinu Diaz-Rämö</cp:lastModifiedBy>
  <cp:revision>2</cp:revision>
  <cp:lastPrinted>2006-05-15T19:12:00Z</cp:lastPrinted>
  <dcterms:created xsi:type="dcterms:W3CDTF">2020-05-25T13:10:00Z</dcterms:created>
  <dcterms:modified xsi:type="dcterms:W3CDTF">2020-05-25T13:10:00Z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0x010100ED3B55390DDDAF4B9950A492FFBE3E30</vt:lpwstr>
  </property>
</Properties>
</file>